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37" w:type="dxa"/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1476"/>
        <w:gridCol w:w="1624"/>
        <w:gridCol w:w="322"/>
        <w:gridCol w:w="1770"/>
        <w:gridCol w:w="283"/>
        <w:gridCol w:w="1559"/>
        <w:gridCol w:w="1560"/>
        <w:gridCol w:w="425"/>
        <w:gridCol w:w="1417"/>
      </w:tblGrid>
      <w:tr w:rsidR="00572F87" w:rsidTr="00971A32">
        <w:trPr>
          <w:trHeight w:val="989"/>
        </w:trPr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2F87" w:rsidRDefault="003F01B3" w:rsidP="009E6D8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Legacy </w:t>
            </w:r>
            <w:r w:rsidR="00572F87" w:rsidRPr="00EC1538">
              <w:rPr>
                <w:b/>
                <w:bCs/>
                <w:sz w:val="36"/>
                <w:szCs w:val="36"/>
              </w:rPr>
              <w:t xml:space="preserve">NQT </w:t>
            </w:r>
            <w:r w:rsidR="00572F87">
              <w:rPr>
                <w:b/>
                <w:bCs/>
                <w:sz w:val="36"/>
                <w:szCs w:val="36"/>
              </w:rPr>
              <w:t>induction assessment</w:t>
            </w:r>
            <w:r>
              <w:rPr>
                <w:b/>
                <w:bCs/>
                <w:sz w:val="36"/>
                <w:szCs w:val="36"/>
              </w:rPr>
              <w:t xml:space="preserve"> (to July 2023)</w:t>
            </w:r>
          </w:p>
          <w:p w:rsidR="00572F87" w:rsidRPr="00EC1538" w:rsidRDefault="00572F87" w:rsidP="0092572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87" w:rsidRPr="00EC1538" w:rsidRDefault="005F3FD3" w:rsidP="009E6D8F">
            <w:pPr>
              <w:jc w:val="right"/>
              <w:rPr>
                <w:sz w:val="12"/>
                <w:szCs w:val="12"/>
              </w:rPr>
            </w:pPr>
            <w:r w:rsidRPr="004A5218">
              <w:rPr>
                <w:b/>
                <w:bCs/>
                <w:noProof/>
                <w:sz w:val="36"/>
                <w:szCs w:val="36"/>
                <w:lang w:eastAsia="en-GB"/>
              </w:rPr>
              <w:drawing>
                <wp:inline distT="0" distB="0" distL="0" distR="0">
                  <wp:extent cx="1435100" cy="660400"/>
                  <wp:effectExtent l="0" t="0" r="0" b="0"/>
                  <wp:docPr id="1" name="Picture 1" descr="CYC black and whi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YC black and whi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2F87" w:rsidTr="00971A32">
        <w:trPr>
          <w:trHeight w:val="1200"/>
        </w:trPr>
        <w:tc>
          <w:tcPr>
            <w:tcW w:w="59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2F87" w:rsidRPr="0002413F" w:rsidRDefault="00572F87" w:rsidP="009E6D8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2F87" w:rsidRPr="007169A1" w:rsidRDefault="00980059" w:rsidP="009E6D8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Effectiveness and Achievement</w:t>
            </w:r>
            <w:r w:rsidR="0056200F">
              <w:rPr>
                <w:bCs/>
                <w:sz w:val="22"/>
                <w:szCs w:val="22"/>
              </w:rPr>
              <w:t xml:space="preserve">, </w:t>
            </w:r>
            <w:r w:rsidR="00572F87">
              <w:rPr>
                <w:bCs/>
                <w:sz w:val="22"/>
                <w:szCs w:val="22"/>
              </w:rPr>
              <w:t xml:space="preserve">City of York Council, West Offices, </w:t>
            </w:r>
            <w:r w:rsidR="00572F87" w:rsidRPr="007169A1">
              <w:rPr>
                <w:bCs/>
                <w:sz w:val="22"/>
                <w:szCs w:val="22"/>
              </w:rPr>
              <w:t>Station Rise</w:t>
            </w:r>
          </w:p>
          <w:p w:rsidR="00572F87" w:rsidRPr="007169A1" w:rsidRDefault="00572F87" w:rsidP="009E6D8F">
            <w:pPr>
              <w:rPr>
                <w:bCs/>
                <w:sz w:val="22"/>
                <w:szCs w:val="22"/>
              </w:rPr>
            </w:pPr>
            <w:r w:rsidRPr="007169A1">
              <w:rPr>
                <w:bCs/>
                <w:sz w:val="22"/>
                <w:szCs w:val="22"/>
              </w:rPr>
              <w:t>Y</w:t>
            </w:r>
            <w:r>
              <w:rPr>
                <w:bCs/>
                <w:sz w:val="22"/>
                <w:szCs w:val="22"/>
              </w:rPr>
              <w:t xml:space="preserve">ork, </w:t>
            </w:r>
            <w:r w:rsidRPr="007169A1">
              <w:rPr>
                <w:bCs/>
                <w:sz w:val="22"/>
                <w:szCs w:val="22"/>
              </w:rPr>
              <w:t>YO1 6GA</w:t>
            </w:r>
          </w:p>
          <w:p w:rsidR="00572F87" w:rsidRPr="007169A1" w:rsidRDefault="00572F87" w:rsidP="009E6D8F">
            <w:pPr>
              <w:rPr>
                <w:bCs/>
                <w:sz w:val="22"/>
                <w:szCs w:val="22"/>
              </w:rPr>
            </w:pPr>
          </w:p>
          <w:p w:rsidR="00572F87" w:rsidRPr="007169A1" w:rsidRDefault="00572F87" w:rsidP="009E6D8F">
            <w:pPr>
              <w:rPr>
                <w:bCs/>
                <w:sz w:val="22"/>
                <w:szCs w:val="22"/>
              </w:rPr>
            </w:pPr>
            <w:r w:rsidRPr="007169A1">
              <w:rPr>
                <w:bCs/>
                <w:sz w:val="22"/>
                <w:szCs w:val="22"/>
              </w:rPr>
              <w:t>01904 553025</w:t>
            </w:r>
            <w:r w:rsidR="00971A32">
              <w:rPr>
                <w:bCs/>
                <w:sz w:val="22"/>
                <w:szCs w:val="22"/>
              </w:rPr>
              <w:tab/>
            </w:r>
            <w:r w:rsidR="00971A32">
              <w:rPr>
                <w:bCs/>
                <w:sz w:val="22"/>
                <w:szCs w:val="22"/>
              </w:rPr>
              <w:tab/>
            </w:r>
            <w:hyperlink r:id="rId11" w:history="1">
              <w:r w:rsidR="00C53EBC">
                <w:rPr>
                  <w:rStyle w:val="Hyperlink"/>
                  <w:bCs/>
                  <w:sz w:val="22"/>
                  <w:szCs w:val="22"/>
                </w:rPr>
                <w:t>nqts@york.go</w:t>
              </w:r>
              <w:r w:rsidR="00C53EBC">
                <w:rPr>
                  <w:rStyle w:val="Hyperlink"/>
                  <w:bCs/>
                  <w:sz w:val="22"/>
                  <w:szCs w:val="22"/>
                </w:rPr>
                <w:t>v</w:t>
              </w:r>
              <w:r w:rsidR="00C53EBC">
                <w:rPr>
                  <w:rStyle w:val="Hyperlink"/>
                  <w:bCs/>
                  <w:sz w:val="22"/>
                  <w:szCs w:val="22"/>
                </w:rPr>
                <w:t>.uk</w:t>
              </w:r>
            </w:hyperlink>
          </w:p>
        </w:tc>
      </w:tr>
      <w:tr w:rsidR="007722A7" w:rsidTr="00971A32">
        <w:trPr>
          <w:trHeight w:hRule="exact" w:val="170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A7" w:rsidRDefault="007722A7" w:rsidP="00440C37"/>
        </w:tc>
      </w:tr>
      <w:tr w:rsidR="007722A7" w:rsidTr="00971A32">
        <w:trPr>
          <w:trHeight w:hRule="exact" w:val="39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22A7" w:rsidRPr="00633268" w:rsidRDefault="007722A7" w:rsidP="00440C37"/>
        </w:tc>
        <w:tc>
          <w:tcPr>
            <w:tcW w:w="10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A7" w:rsidRPr="00EC1538" w:rsidRDefault="00474D42" w:rsidP="00440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 of first assessment period</w:t>
            </w:r>
          </w:p>
        </w:tc>
      </w:tr>
      <w:tr w:rsidR="007722A7" w:rsidTr="00971A32">
        <w:trPr>
          <w:trHeight w:hRule="exact" w:val="113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A7" w:rsidRDefault="007722A7" w:rsidP="00440C37"/>
        </w:tc>
      </w:tr>
      <w:tr w:rsidR="007722A7" w:rsidTr="00971A32">
        <w:trPr>
          <w:trHeight w:hRule="exact" w:val="397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722A7" w:rsidRPr="00633268" w:rsidRDefault="007722A7" w:rsidP="00440C37"/>
        </w:tc>
        <w:tc>
          <w:tcPr>
            <w:tcW w:w="10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2A7" w:rsidRPr="00EC1538" w:rsidRDefault="00474D42" w:rsidP="00440C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End of second assessment period</w:t>
            </w:r>
          </w:p>
        </w:tc>
      </w:tr>
      <w:tr w:rsidR="00B71206" w:rsidTr="00971A32">
        <w:trPr>
          <w:trHeight w:hRule="exact" w:val="113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06" w:rsidRDefault="00B71206" w:rsidP="00440C37"/>
        </w:tc>
      </w:tr>
      <w:tr w:rsidR="00B71206" w:rsidTr="00971A32">
        <w:trPr>
          <w:trHeight w:hRule="exact" w:val="38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71206" w:rsidRDefault="00B71206" w:rsidP="00440C37"/>
        </w:tc>
        <w:tc>
          <w:tcPr>
            <w:tcW w:w="10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06" w:rsidRPr="00B71206" w:rsidRDefault="00B71206" w:rsidP="00440C37">
            <w:pPr>
              <w:rPr>
                <w:sz w:val="32"/>
                <w:szCs w:val="32"/>
              </w:rPr>
            </w:pPr>
            <w:r w:rsidRPr="00B71206">
              <w:rPr>
                <w:sz w:val="32"/>
                <w:szCs w:val="32"/>
              </w:rPr>
              <w:t>Interim assessment</w:t>
            </w:r>
          </w:p>
        </w:tc>
      </w:tr>
      <w:tr w:rsidR="007722A7" w:rsidTr="00971A32"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1B" w:rsidRPr="00E2638B" w:rsidRDefault="00E04E2B" w:rsidP="0063501B">
            <w:pPr>
              <w:rPr>
                <w:sz w:val="22"/>
                <w:szCs w:val="22"/>
              </w:rPr>
            </w:pPr>
            <w:r w:rsidRPr="00E2638B">
              <w:rPr>
                <w:b/>
                <w:sz w:val="22"/>
                <w:szCs w:val="22"/>
              </w:rPr>
              <w:t>I</w:t>
            </w:r>
            <w:r w:rsidR="0063501B" w:rsidRPr="00E2638B">
              <w:rPr>
                <w:b/>
                <w:sz w:val="22"/>
                <w:szCs w:val="22"/>
              </w:rPr>
              <w:t>nstructions for completion</w:t>
            </w:r>
          </w:p>
          <w:p w:rsidR="00D86C36" w:rsidRPr="00C36CDF" w:rsidRDefault="00D86C36" w:rsidP="008203EA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10A90">
              <w:rPr>
                <w:sz w:val="22"/>
                <w:szCs w:val="22"/>
              </w:rPr>
              <w:t>Where tick boxes appear please insert “X”.</w:t>
            </w:r>
            <w:r w:rsidR="008203EA" w:rsidRPr="00F10A90">
              <w:rPr>
                <w:sz w:val="22"/>
                <w:szCs w:val="22"/>
              </w:rPr>
              <w:t xml:space="preserve">  Please ensure all applicable boxes</w:t>
            </w:r>
            <w:r w:rsidR="00312E97">
              <w:rPr>
                <w:sz w:val="22"/>
                <w:szCs w:val="22"/>
              </w:rPr>
              <w:t xml:space="preserve"> </w:t>
            </w:r>
            <w:r w:rsidR="00312E97" w:rsidRPr="00C36CDF">
              <w:rPr>
                <w:sz w:val="22"/>
                <w:szCs w:val="22"/>
              </w:rPr>
              <w:t>in grey</w:t>
            </w:r>
            <w:r w:rsidR="008203EA" w:rsidRPr="00C36CDF">
              <w:rPr>
                <w:sz w:val="22"/>
                <w:szCs w:val="22"/>
              </w:rPr>
              <w:t xml:space="preserve"> are completed.</w:t>
            </w:r>
          </w:p>
          <w:p w:rsidR="003266D9" w:rsidRPr="00C36CDF" w:rsidRDefault="003266D9" w:rsidP="008203EA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36CDF">
              <w:rPr>
                <w:sz w:val="22"/>
                <w:szCs w:val="22"/>
              </w:rPr>
              <w:t xml:space="preserve">Please note that if an NQT has already completed an assessment in another school or LA that the correct form should be </w:t>
            </w:r>
            <w:r w:rsidR="00312E97" w:rsidRPr="00C36CDF">
              <w:rPr>
                <w:sz w:val="22"/>
                <w:szCs w:val="22"/>
              </w:rPr>
              <w:t>completed,</w:t>
            </w:r>
            <w:r w:rsidRPr="00C36CDF">
              <w:rPr>
                <w:sz w:val="22"/>
                <w:szCs w:val="22"/>
              </w:rPr>
              <w:t xml:space="preserve"> even if it </w:t>
            </w:r>
            <w:r w:rsidR="005A3628" w:rsidRPr="00C36CDF">
              <w:rPr>
                <w:sz w:val="22"/>
                <w:szCs w:val="22"/>
              </w:rPr>
              <w:t>is the first assessment in</w:t>
            </w:r>
            <w:r w:rsidRPr="00C36CDF">
              <w:rPr>
                <w:sz w:val="22"/>
                <w:szCs w:val="22"/>
              </w:rPr>
              <w:t xml:space="preserve"> your school</w:t>
            </w:r>
          </w:p>
          <w:p w:rsidR="0063501B" w:rsidRPr="00F10A90" w:rsidRDefault="005F7AE9" w:rsidP="0063501B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10A90">
              <w:rPr>
                <w:sz w:val="22"/>
                <w:szCs w:val="22"/>
              </w:rPr>
              <w:t xml:space="preserve">The </w:t>
            </w:r>
            <w:r w:rsidR="00A56660" w:rsidRPr="00F10A90">
              <w:rPr>
                <w:sz w:val="22"/>
                <w:szCs w:val="22"/>
              </w:rPr>
              <w:t>h</w:t>
            </w:r>
            <w:r w:rsidRPr="00F10A90">
              <w:rPr>
                <w:sz w:val="22"/>
                <w:szCs w:val="22"/>
              </w:rPr>
              <w:t>ead</w:t>
            </w:r>
            <w:r w:rsidR="009853DA" w:rsidRPr="00F10A90">
              <w:rPr>
                <w:sz w:val="22"/>
                <w:szCs w:val="22"/>
              </w:rPr>
              <w:t xml:space="preserve"> </w:t>
            </w:r>
            <w:r w:rsidRPr="00F10A90">
              <w:rPr>
                <w:sz w:val="22"/>
                <w:szCs w:val="22"/>
              </w:rPr>
              <w:t>teacher/principal</w:t>
            </w:r>
            <w:r w:rsidR="0063501B" w:rsidRPr="00F10A90">
              <w:rPr>
                <w:sz w:val="22"/>
                <w:szCs w:val="22"/>
              </w:rPr>
              <w:t xml:space="preserve"> should retain a copy and send a copy of this completed form to the </w:t>
            </w:r>
            <w:r w:rsidR="00A56660" w:rsidRPr="00F10A90">
              <w:rPr>
                <w:sz w:val="22"/>
                <w:szCs w:val="22"/>
              </w:rPr>
              <w:t>a</w:t>
            </w:r>
            <w:r w:rsidR="0063501B" w:rsidRPr="00F10A90">
              <w:rPr>
                <w:sz w:val="22"/>
                <w:szCs w:val="22"/>
              </w:rPr>
              <w:t xml:space="preserve">ppropriate </w:t>
            </w:r>
            <w:r w:rsidR="00A56660" w:rsidRPr="00F10A90">
              <w:rPr>
                <w:sz w:val="22"/>
                <w:szCs w:val="22"/>
              </w:rPr>
              <w:t>b</w:t>
            </w:r>
            <w:r w:rsidR="0063501B" w:rsidRPr="00F10A90">
              <w:rPr>
                <w:sz w:val="22"/>
                <w:szCs w:val="22"/>
              </w:rPr>
              <w:t xml:space="preserve">ody within 10 working days of the NQT completing </w:t>
            </w:r>
            <w:r w:rsidR="002166CE" w:rsidRPr="00F10A90">
              <w:rPr>
                <w:sz w:val="22"/>
                <w:szCs w:val="22"/>
              </w:rPr>
              <w:t>the assessment</w:t>
            </w:r>
            <w:r w:rsidR="00026F79" w:rsidRPr="00F10A90">
              <w:rPr>
                <w:sz w:val="22"/>
                <w:szCs w:val="22"/>
              </w:rPr>
              <w:t xml:space="preserve"> period</w:t>
            </w:r>
            <w:r w:rsidR="00617E7C" w:rsidRPr="00F10A90">
              <w:rPr>
                <w:sz w:val="22"/>
                <w:szCs w:val="22"/>
              </w:rPr>
              <w:t>.</w:t>
            </w:r>
          </w:p>
          <w:p w:rsidR="0063501B" w:rsidRPr="00F10A90" w:rsidRDefault="0063501B" w:rsidP="0063501B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10A90">
              <w:rPr>
                <w:sz w:val="22"/>
                <w:szCs w:val="22"/>
              </w:rPr>
              <w:t>The original copy should be retained by the NQT</w:t>
            </w:r>
            <w:r w:rsidR="00617E7C" w:rsidRPr="00F10A90">
              <w:rPr>
                <w:sz w:val="22"/>
                <w:szCs w:val="22"/>
              </w:rPr>
              <w:t>.</w:t>
            </w:r>
          </w:p>
          <w:p w:rsidR="002C3CAE" w:rsidRDefault="00031A4C" w:rsidP="00E2638B">
            <w:pPr>
              <w:numPr>
                <w:ilvl w:val="0"/>
                <w:numId w:val="23"/>
              </w:numPr>
            </w:pPr>
            <w:r w:rsidRPr="00F10A90">
              <w:rPr>
                <w:b/>
                <w:sz w:val="22"/>
                <w:szCs w:val="22"/>
              </w:rPr>
              <w:t xml:space="preserve">All </w:t>
            </w:r>
            <w:r w:rsidRPr="00F10A90">
              <w:rPr>
                <w:sz w:val="22"/>
                <w:szCs w:val="22"/>
              </w:rPr>
              <w:t xml:space="preserve">assessment forms </w:t>
            </w:r>
            <w:r w:rsidRPr="00F10A90">
              <w:rPr>
                <w:b/>
                <w:sz w:val="22"/>
                <w:szCs w:val="22"/>
              </w:rPr>
              <w:t>must</w:t>
            </w:r>
            <w:r w:rsidRPr="00F10A90">
              <w:rPr>
                <w:sz w:val="22"/>
                <w:szCs w:val="22"/>
              </w:rPr>
              <w:t xml:space="preserve"> be signed by the NQT </w:t>
            </w:r>
            <w:r w:rsidRPr="00F10A90">
              <w:rPr>
                <w:b/>
                <w:sz w:val="22"/>
                <w:szCs w:val="22"/>
              </w:rPr>
              <w:t xml:space="preserve">and </w:t>
            </w:r>
            <w:r w:rsidRPr="00F10A90">
              <w:rPr>
                <w:sz w:val="22"/>
                <w:szCs w:val="22"/>
              </w:rPr>
              <w:t xml:space="preserve">headteacher/induction tutor.  Forms can be submitted </w:t>
            </w:r>
            <w:r w:rsidR="008203EA" w:rsidRPr="00F10A90">
              <w:rPr>
                <w:sz w:val="22"/>
                <w:szCs w:val="22"/>
              </w:rPr>
              <w:t>either</w:t>
            </w:r>
            <w:r w:rsidR="00E2638B">
              <w:rPr>
                <w:sz w:val="22"/>
                <w:szCs w:val="22"/>
              </w:rPr>
              <w:t xml:space="preserve"> </w:t>
            </w:r>
            <w:r w:rsidR="00E2638B" w:rsidRPr="00F10A90">
              <w:rPr>
                <w:sz w:val="22"/>
                <w:szCs w:val="22"/>
              </w:rPr>
              <w:t>electronically</w:t>
            </w:r>
            <w:r w:rsidR="00184F77">
              <w:rPr>
                <w:sz w:val="22"/>
                <w:szCs w:val="22"/>
              </w:rPr>
              <w:t xml:space="preserve"> </w:t>
            </w:r>
            <w:r w:rsidR="00E2638B">
              <w:rPr>
                <w:sz w:val="22"/>
                <w:szCs w:val="22"/>
              </w:rPr>
              <w:t>or</w:t>
            </w:r>
            <w:r w:rsidR="00E2638B" w:rsidRPr="00F10A90">
              <w:rPr>
                <w:sz w:val="22"/>
                <w:szCs w:val="22"/>
              </w:rPr>
              <w:t xml:space="preserve"> </w:t>
            </w:r>
            <w:r w:rsidR="008203EA" w:rsidRPr="00F10A90">
              <w:rPr>
                <w:sz w:val="22"/>
                <w:szCs w:val="22"/>
              </w:rPr>
              <w:t xml:space="preserve">as hard copy.  Scanned e-signatures are acceptable, but typed names </w:t>
            </w:r>
            <w:r w:rsidR="008203EA" w:rsidRPr="00F10A90">
              <w:rPr>
                <w:b/>
                <w:sz w:val="22"/>
                <w:szCs w:val="22"/>
              </w:rPr>
              <w:t>cannot</w:t>
            </w:r>
            <w:r w:rsidR="008203EA" w:rsidRPr="00F10A90">
              <w:rPr>
                <w:sz w:val="22"/>
                <w:szCs w:val="22"/>
              </w:rPr>
              <w:t xml:space="preserve"> be accepted</w:t>
            </w:r>
            <w:r w:rsidR="00F10A90" w:rsidRPr="00F10A90">
              <w:rPr>
                <w:sz w:val="22"/>
                <w:szCs w:val="22"/>
              </w:rPr>
              <w:t>.</w:t>
            </w:r>
            <w:r w:rsidR="00E2638B">
              <w:rPr>
                <w:sz w:val="22"/>
                <w:szCs w:val="22"/>
              </w:rPr>
              <w:t xml:space="preserve">  If a</w:t>
            </w:r>
            <w:r w:rsidR="00F10A90">
              <w:rPr>
                <w:sz w:val="22"/>
                <w:szCs w:val="22"/>
              </w:rPr>
              <w:t xml:space="preserve"> NQT cannot sign their form, an email from the headteacher/induction tutor explaining the reasons will be accepted.</w:t>
            </w:r>
          </w:p>
        </w:tc>
      </w:tr>
      <w:tr w:rsidR="007722A7" w:rsidTr="00971A32">
        <w:trPr>
          <w:trHeight w:val="506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69" w:rsidRPr="00E2638B" w:rsidRDefault="00447DA1" w:rsidP="00E04E2B">
            <w:r w:rsidRPr="00E2638B">
              <w:rPr>
                <w:b/>
                <w:bCs/>
              </w:rPr>
              <w:t>NQT’s pe</w:t>
            </w:r>
            <w:r w:rsidR="00E04E2B" w:rsidRPr="00E2638B">
              <w:rPr>
                <w:b/>
                <w:bCs/>
              </w:rPr>
              <w:t>r</w:t>
            </w:r>
            <w:r w:rsidRPr="00E2638B">
              <w:rPr>
                <w:b/>
                <w:bCs/>
              </w:rPr>
              <w:t>sonal details:</w:t>
            </w:r>
          </w:p>
        </w:tc>
      </w:tr>
      <w:tr w:rsidR="00971A32" w:rsidTr="00971A32">
        <w:trPr>
          <w:trHeight w:val="279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1A32" w:rsidRPr="00971A32" w:rsidRDefault="00971A32" w:rsidP="006D7273">
            <w:pPr>
              <w:rPr>
                <w:bCs/>
              </w:rPr>
            </w:pPr>
            <w:r w:rsidRPr="00971A32">
              <w:rPr>
                <w:bCs/>
              </w:rPr>
              <w:t>Full name:</w:t>
            </w:r>
          </w:p>
        </w:tc>
      </w:tr>
      <w:tr w:rsidR="00971A32" w:rsidTr="00971A32">
        <w:trPr>
          <w:trHeight w:val="282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1A32" w:rsidRPr="00971A32" w:rsidRDefault="00971A32" w:rsidP="006D7273">
            <w:pPr>
              <w:rPr>
                <w:bCs/>
              </w:rPr>
            </w:pPr>
            <w:r w:rsidRPr="00971A32">
              <w:rPr>
                <w:bCs/>
              </w:rPr>
              <w:t>Former name(s) (where applicable):</w:t>
            </w:r>
          </w:p>
        </w:tc>
      </w:tr>
      <w:tr w:rsidR="00971A32" w:rsidTr="00971A32"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1A32" w:rsidRDefault="00971A32" w:rsidP="006D7273">
            <w:r>
              <w:t>Date of birth</w:t>
            </w:r>
          </w:p>
        </w:tc>
        <w:tc>
          <w:tcPr>
            <w:tcW w:w="3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A32" w:rsidRDefault="00971A32" w:rsidP="006D7273">
            <w:r>
              <w:t>DfE/teacher reference number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A32" w:rsidRDefault="00971A32" w:rsidP="006D7273">
            <w:r>
              <w:t>NI number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A32" w:rsidRDefault="00971A32" w:rsidP="006D7273">
            <w:r w:rsidRPr="000154AA">
              <w:rPr>
                <w:sz w:val="20"/>
                <w:szCs w:val="20"/>
              </w:rPr>
              <w:t>DfE institution number (if applicable)</w:t>
            </w:r>
          </w:p>
        </w:tc>
      </w:tr>
      <w:tr w:rsidR="00971A32" w:rsidTr="00971A32">
        <w:trPr>
          <w:trHeight w:hRule="exact" w:val="340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1A32" w:rsidRDefault="00971A32" w:rsidP="006D7273"/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1A32" w:rsidRDefault="00971A32" w:rsidP="006D7273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A32" w:rsidRDefault="00971A32" w:rsidP="006D7273">
            <w:r>
              <w:t>/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1A32" w:rsidRDefault="00971A32" w:rsidP="006D7273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1A32" w:rsidRDefault="00971A32" w:rsidP="006D72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1A32" w:rsidRDefault="00971A32" w:rsidP="006D727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A32" w:rsidRDefault="00971A32" w:rsidP="006D7273">
            <w: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1A32" w:rsidRDefault="00971A32" w:rsidP="006D7273"/>
        </w:tc>
      </w:tr>
      <w:tr w:rsidR="00971A32" w:rsidTr="00971A32"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bottom"/>
          </w:tcPr>
          <w:p w:rsidR="00971A32" w:rsidRPr="000154AA" w:rsidRDefault="00971A32" w:rsidP="006D7273">
            <w:pPr>
              <w:rPr>
                <w:sz w:val="20"/>
                <w:szCs w:val="20"/>
              </w:rPr>
            </w:pPr>
            <w:r>
              <w:t>Name of</w:t>
            </w:r>
            <w:r w:rsidR="00071E60">
              <w:t xml:space="preserve"> current</w:t>
            </w:r>
            <w:r>
              <w:t xml:space="preserve"> institution (e.g. school or college):</w:t>
            </w:r>
          </w:p>
        </w:tc>
      </w:tr>
      <w:tr w:rsidR="00971A32" w:rsidTr="00971A32">
        <w:trPr>
          <w:trHeight w:hRule="exact" w:val="340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1A32" w:rsidRDefault="00971A32" w:rsidP="006D7273">
            <w:pPr>
              <w:ind w:left="-108"/>
            </w:pPr>
            <w:r>
              <w:t>Date of award of QTS:</w:t>
            </w:r>
          </w:p>
        </w:tc>
      </w:tr>
    </w:tbl>
    <w:p w:rsidR="00971A32" w:rsidRDefault="00971A32" w:rsidP="00440C37"/>
    <w:tbl>
      <w:tblPr>
        <w:tblW w:w="10915" w:type="dxa"/>
        <w:tblInd w:w="-137" w:type="dxa"/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10207"/>
        <w:gridCol w:w="708"/>
      </w:tblGrid>
      <w:tr w:rsidR="00971A32" w:rsidRPr="00EC1538" w:rsidTr="00971A32">
        <w:trPr>
          <w:trHeight w:hRule="exact" w:val="506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1A32" w:rsidRPr="00E2638B" w:rsidRDefault="00971A32" w:rsidP="006005CF">
            <w:pPr>
              <w:rPr>
                <w:b/>
                <w:bCs/>
              </w:rPr>
            </w:pPr>
            <w:r w:rsidRPr="00E2638B">
              <w:rPr>
                <w:b/>
                <w:bCs/>
              </w:rPr>
              <w:t>Recommendation:</w:t>
            </w:r>
            <w:r>
              <w:rPr>
                <w:b/>
                <w:bCs/>
              </w:rPr>
              <w:t xml:space="preserve"> please insert X in applicable box </w:t>
            </w:r>
          </w:p>
        </w:tc>
      </w:tr>
      <w:tr w:rsidR="00971A32" w:rsidRPr="00EC1538" w:rsidTr="00971A32">
        <w:trPr>
          <w:trHeight w:hRule="exact" w:val="60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1A32" w:rsidRPr="00CC0442" w:rsidRDefault="00971A32" w:rsidP="006D7273">
            <w:pPr>
              <w:rPr>
                <w:sz w:val="22"/>
                <w:szCs w:val="22"/>
              </w:rPr>
            </w:pPr>
            <w:r w:rsidRPr="00CC0442">
              <w:rPr>
                <w:sz w:val="22"/>
                <w:szCs w:val="22"/>
              </w:rPr>
              <w:t xml:space="preserve">The above named teacher’s performance indicates that he/she </w:t>
            </w:r>
            <w:r w:rsidRPr="00CC0442">
              <w:rPr>
                <w:b/>
                <w:sz w:val="22"/>
                <w:szCs w:val="22"/>
              </w:rPr>
              <w:t xml:space="preserve">is making satisfactory progress </w:t>
            </w:r>
            <w:r w:rsidRPr="00CC0442">
              <w:rPr>
                <w:bCs/>
                <w:sz w:val="22"/>
                <w:szCs w:val="22"/>
              </w:rPr>
              <w:t>against the Teachers’ Standards within the</w:t>
            </w:r>
            <w:r w:rsidRPr="00CC0442">
              <w:rPr>
                <w:sz w:val="22"/>
                <w:szCs w:val="22"/>
              </w:rPr>
              <w:t xml:space="preserve"> induction period.</w:t>
            </w:r>
          </w:p>
          <w:p w:rsidR="00971A32" w:rsidRPr="00CC0442" w:rsidRDefault="00971A32" w:rsidP="006D7273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1A32" w:rsidRPr="00C149B7" w:rsidRDefault="00971A32" w:rsidP="006D7273">
            <w:pPr>
              <w:rPr>
                <w:bCs/>
              </w:rPr>
            </w:pPr>
          </w:p>
        </w:tc>
      </w:tr>
      <w:tr w:rsidR="00971A32" w:rsidRPr="00EC1538" w:rsidTr="00971A32">
        <w:trPr>
          <w:trHeight w:hRule="exact" w:val="66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71A32" w:rsidRPr="00CC0442" w:rsidRDefault="00971A32" w:rsidP="006D7273">
            <w:pPr>
              <w:rPr>
                <w:sz w:val="22"/>
                <w:szCs w:val="22"/>
              </w:rPr>
            </w:pPr>
            <w:r w:rsidRPr="00CC0442">
              <w:rPr>
                <w:sz w:val="22"/>
                <w:szCs w:val="22"/>
              </w:rPr>
              <w:t xml:space="preserve">The above named teacher’s performance indicates that he/she </w:t>
            </w:r>
            <w:r w:rsidRPr="00CC0442">
              <w:rPr>
                <w:b/>
                <w:sz w:val="22"/>
                <w:szCs w:val="22"/>
              </w:rPr>
              <w:t>is not making satisfactory progress</w:t>
            </w:r>
            <w:r w:rsidRPr="00CC0442">
              <w:rPr>
                <w:sz w:val="22"/>
                <w:szCs w:val="22"/>
              </w:rPr>
              <w:t xml:space="preserve"> against </w:t>
            </w:r>
            <w:r w:rsidRPr="00CC0442">
              <w:rPr>
                <w:bCs/>
                <w:sz w:val="22"/>
                <w:szCs w:val="22"/>
              </w:rPr>
              <w:t xml:space="preserve">the Teachers’ Standards </w:t>
            </w:r>
            <w:r w:rsidRPr="00CC0442">
              <w:rPr>
                <w:sz w:val="22"/>
                <w:szCs w:val="22"/>
              </w:rPr>
              <w:t>for the satisfactory completion of the induction period.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1A32" w:rsidRPr="00E50A8A" w:rsidRDefault="00971A32" w:rsidP="006D7273"/>
        </w:tc>
      </w:tr>
    </w:tbl>
    <w:p w:rsidR="00971A32" w:rsidRDefault="00971A32" w:rsidP="00440C37"/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425"/>
        <w:gridCol w:w="993"/>
        <w:gridCol w:w="283"/>
        <w:gridCol w:w="425"/>
        <w:gridCol w:w="2694"/>
        <w:gridCol w:w="567"/>
        <w:gridCol w:w="283"/>
        <w:gridCol w:w="709"/>
        <w:gridCol w:w="709"/>
        <w:gridCol w:w="708"/>
      </w:tblGrid>
      <w:tr w:rsidR="00971A32" w:rsidTr="00971A32">
        <w:trPr>
          <w:trHeight w:val="504"/>
        </w:trPr>
        <w:tc>
          <w:tcPr>
            <w:tcW w:w="10915" w:type="dxa"/>
            <w:gridSpan w:val="12"/>
            <w:vAlign w:val="center"/>
          </w:tcPr>
          <w:p w:rsidR="00971A32" w:rsidRPr="00F53C53" w:rsidRDefault="00971A32" w:rsidP="006D7273">
            <w:pPr>
              <w:rPr>
                <w:b/>
              </w:rPr>
            </w:pPr>
            <w:r w:rsidRPr="00885DD1">
              <w:rPr>
                <w:b/>
              </w:rPr>
              <w:t>Induction details</w:t>
            </w:r>
          </w:p>
        </w:tc>
      </w:tr>
      <w:tr w:rsidR="00971A32" w:rsidTr="00971A32">
        <w:tc>
          <w:tcPr>
            <w:tcW w:w="1985" w:type="dxa"/>
          </w:tcPr>
          <w:p w:rsidR="00971A32" w:rsidRPr="008D537D" w:rsidRDefault="00971A32" w:rsidP="006D7273">
            <w:r w:rsidRPr="008D537D">
              <w:t>Does the NQT work:</w:t>
            </w:r>
          </w:p>
        </w:tc>
        <w:tc>
          <w:tcPr>
            <w:tcW w:w="1134" w:type="dxa"/>
          </w:tcPr>
          <w:p w:rsidR="00971A32" w:rsidRPr="006719AE" w:rsidRDefault="00971A32" w:rsidP="006D7273">
            <w:r w:rsidRPr="006719AE">
              <w:t>Full time</w:t>
            </w:r>
          </w:p>
        </w:tc>
        <w:tc>
          <w:tcPr>
            <w:tcW w:w="425" w:type="dxa"/>
            <w:shd w:val="clear" w:color="auto" w:fill="D9D9D9"/>
          </w:tcPr>
          <w:p w:rsidR="00971A32" w:rsidRPr="006719AE" w:rsidRDefault="00971A32" w:rsidP="006D7273"/>
        </w:tc>
        <w:tc>
          <w:tcPr>
            <w:tcW w:w="1276" w:type="dxa"/>
            <w:gridSpan w:val="2"/>
          </w:tcPr>
          <w:p w:rsidR="00971A32" w:rsidRPr="006719AE" w:rsidRDefault="00971A32" w:rsidP="006D7273">
            <w:r w:rsidRPr="006719AE">
              <w:t>Part time</w:t>
            </w:r>
          </w:p>
        </w:tc>
        <w:tc>
          <w:tcPr>
            <w:tcW w:w="425" w:type="dxa"/>
            <w:shd w:val="clear" w:color="auto" w:fill="D9D9D9"/>
          </w:tcPr>
          <w:p w:rsidR="00971A32" w:rsidRPr="006719AE" w:rsidRDefault="00971A32" w:rsidP="006D7273"/>
        </w:tc>
        <w:tc>
          <w:tcPr>
            <w:tcW w:w="3261" w:type="dxa"/>
            <w:gridSpan w:val="2"/>
            <w:shd w:val="clear" w:color="auto" w:fill="auto"/>
          </w:tcPr>
          <w:p w:rsidR="00971A32" w:rsidRPr="008D537D" w:rsidRDefault="00971A32" w:rsidP="006D7273">
            <w:pPr>
              <w:rPr>
                <w:i/>
                <w:sz w:val="22"/>
                <w:szCs w:val="22"/>
              </w:rPr>
            </w:pPr>
            <w:r w:rsidRPr="008D537D">
              <w:rPr>
                <w:i/>
                <w:sz w:val="22"/>
                <w:szCs w:val="22"/>
              </w:rPr>
              <w:t xml:space="preserve">Please state, eg 0.6, </w:t>
            </w:r>
            <w:r>
              <w:rPr>
                <w:i/>
                <w:sz w:val="22"/>
                <w:szCs w:val="22"/>
              </w:rPr>
              <w:t>(</w:t>
            </w:r>
            <w:r w:rsidRPr="008D537D">
              <w:rPr>
                <w:i/>
                <w:sz w:val="22"/>
                <w:szCs w:val="22"/>
              </w:rPr>
              <w:t>or hours</w:t>
            </w:r>
          </w:p>
          <w:p w:rsidR="00971A32" w:rsidRPr="007F651B" w:rsidRDefault="00971A32" w:rsidP="006D7273">
            <w:pPr>
              <w:rPr>
                <w:i/>
                <w:sz w:val="20"/>
                <w:szCs w:val="20"/>
              </w:rPr>
            </w:pPr>
            <w:r w:rsidRPr="008D537D">
              <w:rPr>
                <w:i/>
                <w:sz w:val="22"/>
                <w:szCs w:val="22"/>
              </w:rPr>
              <w:t>as applicable</w:t>
            </w:r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409" w:type="dxa"/>
            <w:gridSpan w:val="4"/>
            <w:shd w:val="clear" w:color="auto" w:fill="D9D9D9"/>
          </w:tcPr>
          <w:p w:rsidR="00971A32" w:rsidRDefault="00971A32" w:rsidP="006D7273"/>
          <w:p w:rsidR="00971A32" w:rsidRPr="006719AE" w:rsidRDefault="00971A32" w:rsidP="006D7273"/>
        </w:tc>
      </w:tr>
      <w:tr w:rsidR="00971A32" w:rsidRPr="00B37C02" w:rsidTr="00971A32">
        <w:tc>
          <w:tcPr>
            <w:tcW w:w="10915" w:type="dxa"/>
            <w:gridSpan w:val="12"/>
          </w:tcPr>
          <w:p w:rsidR="00971A32" w:rsidRPr="00485BCE" w:rsidRDefault="00971A32" w:rsidP="006D7273">
            <w:pPr>
              <w:rPr>
                <w:sz w:val="22"/>
                <w:szCs w:val="22"/>
              </w:rPr>
            </w:pPr>
            <w:r w:rsidRPr="00485BCE">
              <w:rPr>
                <w:b/>
                <w:sz w:val="22"/>
                <w:szCs w:val="22"/>
              </w:rPr>
              <w:t>NB If the NQT works PT they must work the equivalent of 60 to 65 days to complete an asses</w:t>
            </w:r>
            <w:r>
              <w:rPr>
                <w:b/>
                <w:sz w:val="22"/>
                <w:szCs w:val="22"/>
              </w:rPr>
              <w:t xml:space="preserve">sment period, eg 0.5 PT would require 120/130 days in school, </w:t>
            </w:r>
            <w:r w:rsidR="006005CF" w:rsidRPr="006005CF">
              <w:rPr>
                <w:b/>
                <w:sz w:val="22"/>
                <w:szCs w:val="22"/>
              </w:rPr>
              <w:t>including PPA time</w:t>
            </w:r>
            <w:r w:rsidRPr="006005CF">
              <w:rPr>
                <w:b/>
                <w:sz w:val="22"/>
                <w:szCs w:val="22"/>
              </w:rPr>
              <w:t xml:space="preserve">.  </w:t>
            </w:r>
            <w:r w:rsidRPr="006005CF">
              <w:rPr>
                <w:b/>
                <w:color w:val="FF0000"/>
                <w:sz w:val="20"/>
                <w:szCs w:val="20"/>
              </w:rPr>
              <w:t>If</w:t>
            </w:r>
            <w:r>
              <w:rPr>
                <w:b/>
                <w:color w:val="FF0000"/>
                <w:sz w:val="20"/>
                <w:szCs w:val="20"/>
              </w:rPr>
              <w:t xml:space="preserve"> the NQT’s work pattern has changed please email the NQT administrator </w:t>
            </w:r>
            <w:hyperlink r:id="rId12" w:history="1">
              <w:r w:rsidRPr="00B94BEF">
                <w:rPr>
                  <w:rStyle w:val="Hyperlink"/>
                  <w:b/>
                  <w:sz w:val="20"/>
                  <w:szCs w:val="20"/>
                </w:rPr>
                <w:t>nqts@york.gov.uk</w:t>
              </w:r>
            </w:hyperlink>
            <w:r>
              <w:rPr>
                <w:b/>
                <w:color w:val="FF0000"/>
                <w:sz w:val="20"/>
                <w:szCs w:val="20"/>
              </w:rPr>
              <w:t xml:space="preserve"> to recalculate deadline dates.</w:t>
            </w:r>
          </w:p>
        </w:tc>
      </w:tr>
      <w:tr w:rsidR="00971A32" w:rsidTr="000D33BC">
        <w:tc>
          <w:tcPr>
            <w:tcW w:w="4537" w:type="dxa"/>
            <w:gridSpan w:val="4"/>
          </w:tcPr>
          <w:p w:rsidR="00971A32" w:rsidRPr="006719AE" w:rsidRDefault="00971A32" w:rsidP="006D7273">
            <w:r>
              <w:t>Start date of</w:t>
            </w:r>
            <w:r w:rsidR="000D33BC">
              <w:t xml:space="preserve"> </w:t>
            </w:r>
            <w:r w:rsidR="000D33BC" w:rsidRPr="000D33BC">
              <w:rPr>
                <w:b/>
              </w:rPr>
              <w:t>this</w:t>
            </w:r>
            <w:r w:rsidR="000D33BC">
              <w:t xml:space="preserve"> assessment </w:t>
            </w:r>
            <w:r w:rsidRPr="006719AE">
              <w:t xml:space="preserve">period: </w:t>
            </w:r>
          </w:p>
        </w:tc>
        <w:tc>
          <w:tcPr>
            <w:tcW w:w="6378" w:type="dxa"/>
            <w:gridSpan w:val="8"/>
            <w:shd w:val="clear" w:color="auto" w:fill="D9D9D9"/>
          </w:tcPr>
          <w:p w:rsidR="00971A32" w:rsidRPr="006719AE" w:rsidRDefault="00971A32" w:rsidP="006D7273"/>
        </w:tc>
      </w:tr>
      <w:tr w:rsidR="00971A32" w:rsidTr="000D33BC">
        <w:tc>
          <w:tcPr>
            <w:tcW w:w="4537" w:type="dxa"/>
            <w:gridSpan w:val="4"/>
          </w:tcPr>
          <w:p w:rsidR="00971A32" w:rsidRPr="006719AE" w:rsidRDefault="00971A32" w:rsidP="006D7273">
            <w:r>
              <w:t>End date of</w:t>
            </w:r>
            <w:r w:rsidR="000D33BC">
              <w:t xml:space="preserve"> </w:t>
            </w:r>
            <w:r w:rsidR="000D33BC" w:rsidRPr="000D33BC">
              <w:rPr>
                <w:b/>
              </w:rPr>
              <w:t>this</w:t>
            </w:r>
            <w:r w:rsidRPr="006719AE">
              <w:t xml:space="preserve"> assessment period: </w:t>
            </w:r>
          </w:p>
        </w:tc>
        <w:tc>
          <w:tcPr>
            <w:tcW w:w="6378" w:type="dxa"/>
            <w:gridSpan w:val="8"/>
            <w:shd w:val="clear" w:color="auto" w:fill="D9D9D9"/>
          </w:tcPr>
          <w:p w:rsidR="00971A32" w:rsidRPr="006719AE" w:rsidRDefault="00971A32" w:rsidP="006D7273"/>
        </w:tc>
      </w:tr>
      <w:tr w:rsidR="00971A32" w:rsidTr="0028161C">
        <w:tc>
          <w:tcPr>
            <w:tcW w:w="7939" w:type="dxa"/>
            <w:gridSpan w:val="7"/>
          </w:tcPr>
          <w:p w:rsidR="00971A32" w:rsidRPr="006719AE" w:rsidRDefault="00971A32" w:rsidP="006D7273">
            <w:r w:rsidRPr="006719AE">
              <w:t xml:space="preserve">Number of days absence during </w:t>
            </w:r>
            <w:r w:rsidRPr="000D33BC">
              <w:rPr>
                <w:b/>
              </w:rPr>
              <w:t>this</w:t>
            </w:r>
            <w:r w:rsidRPr="006719AE">
              <w:t xml:space="preserve"> assessment period: </w:t>
            </w:r>
          </w:p>
        </w:tc>
        <w:tc>
          <w:tcPr>
            <w:tcW w:w="2976" w:type="dxa"/>
            <w:gridSpan w:val="5"/>
            <w:shd w:val="clear" w:color="auto" w:fill="D9D9D9"/>
          </w:tcPr>
          <w:p w:rsidR="00971A32" w:rsidRDefault="00971A32" w:rsidP="006D7273"/>
        </w:tc>
      </w:tr>
      <w:tr w:rsidR="0028161C" w:rsidTr="0028161C">
        <w:tc>
          <w:tcPr>
            <w:tcW w:w="7939" w:type="dxa"/>
            <w:gridSpan w:val="7"/>
          </w:tcPr>
          <w:p w:rsidR="0028161C" w:rsidRDefault="0028161C" w:rsidP="0028161C">
            <w:r>
              <w:t>Will NQT be remaining at this school for the next assessment period?</w:t>
            </w:r>
          </w:p>
        </w:tc>
        <w:tc>
          <w:tcPr>
            <w:tcW w:w="850" w:type="dxa"/>
            <w:gridSpan w:val="2"/>
          </w:tcPr>
          <w:p w:rsidR="0028161C" w:rsidRDefault="0028161C" w:rsidP="0028161C">
            <w:r>
              <w:t>Yes</w:t>
            </w:r>
          </w:p>
        </w:tc>
        <w:tc>
          <w:tcPr>
            <w:tcW w:w="709" w:type="dxa"/>
            <w:shd w:val="clear" w:color="auto" w:fill="D9D9D9"/>
          </w:tcPr>
          <w:p w:rsidR="0028161C" w:rsidRDefault="0028161C" w:rsidP="0028161C"/>
        </w:tc>
        <w:tc>
          <w:tcPr>
            <w:tcW w:w="709" w:type="dxa"/>
          </w:tcPr>
          <w:p w:rsidR="0028161C" w:rsidRDefault="0028161C" w:rsidP="0028161C">
            <w:r>
              <w:t>No</w:t>
            </w:r>
          </w:p>
        </w:tc>
        <w:tc>
          <w:tcPr>
            <w:tcW w:w="708" w:type="dxa"/>
            <w:shd w:val="clear" w:color="auto" w:fill="D9D9D9"/>
          </w:tcPr>
          <w:p w:rsidR="0028161C" w:rsidRDefault="0028161C" w:rsidP="0028161C"/>
        </w:tc>
      </w:tr>
      <w:tr w:rsidR="0028161C" w:rsidTr="00971A32">
        <w:tc>
          <w:tcPr>
            <w:tcW w:w="10915" w:type="dxa"/>
            <w:gridSpan w:val="12"/>
          </w:tcPr>
          <w:p w:rsidR="0028161C" w:rsidRDefault="0028161C" w:rsidP="0028161C">
            <w:r>
              <w:t>If no please give details if known:</w:t>
            </w:r>
          </w:p>
          <w:p w:rsidR="0028161C" w:rsidRDefault="0028161C" w:rsidP="0028161C"/>
        </w:tc>
      </w:tr>
    </w:tbl>
    <w:p w:rsidR="00971A32" w:rsidRDefault="00971A32" w:rsidP="00440C37"/>
    <w:p w:rsidR="00971A32" w:rsidRDefault="00971A32" w:rsidP="00440C37">
      <w:pPr>
        <w:sectPr w:rsidR="00971A32" w:rsidSect="001A43A9">
          <w:footerReference w:type="default" r:id="rId13"/>
          <w:pgSz w:w="11906" w:h="16838"/>
          <w:pgMar w:top="540" w:right="567" w:bottom="567" w:left="567" w:header="709" w:footer="709" w:gutter="0"/>
          <w:cols w:space="708"/>
          <w:docGrid w:linePitch="360"/>
        </w:sectPr>
      </w:pPr>
    </w:p>
    <w:p w:rsidR="00E61433" w:rsidRDefault="00E61433" w:rsidP="00440C37"/>
    <w:tbl>
      <w:tblPr>
        <w:tblW w:w="10937" w:type="dxa"/>
        <w:tblInd w:w="-137" w:type="dxa"/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10937"/>
      </w:tblGrid>
      <w:tr w:rsidR="00ED6847" w:rsidRPr="00EC1538" w:rsidTr="00B37C02">
        <w:trPr>
          <w:trHeight w:val="571"/>
        </w:trPr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6847" w:rsidRPr="00FE3600" w:rsidRDefault="00ED73FE" w:rsidP="005D23F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Assessment of p</w:t>
            </w:r>
            <w:r w:rsidR="00ED6847">
              <w:rPr>
                <w:b/>
                <w:bCs/>
                <w:sz w:val="28"/>
                <w:szCs w:val="28"/>
              </w:rPr>
              <w:t xml:space="preserve">rogress against the </w:t>
            </w:r>
            <w:r w:rsidR="00A64CB1">
              <w:rPr>
                <w:b/>
                <w:bCs/>
                <w:sz w:val="28"/>
                <w:szCs w:val="28"/>
              </w:rPr>
              <w:t xml:space="preserve">Teachers’ </w:t>
            </w:r>
            <w:r w:rsidR="002166CE">
              <w:rPr>
                <w:b/>
                <w:bCs/>
                <w:sz w:val="28"/>
                <w:szCs w:val="28"/>
              </w:rPr>
              <w:t>Standards</w:t>
            </w:r>
            <w:r w:rsidR="00ED6847" w:rsidRPr="00EC1538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7722A7" w:rsidTr="00B37C02"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FE" w:rsidRDefault="00A96A09" w:rsidP="009853DA">
            <w:pPr>
              <w:pStyle w:val="DfESBullets"/>
              <w:spacing w:after="0"/>
              <w:ind w:left="-75"/>
            </w:pPr>
            <w:r>
              <w:t xml:space="preserve">The </w:t>
            </w:r>
            <w:r w:rsidR="00A56660">
              <w:t>h</w:t>
            </w:r>
            <w:r w:rsidR="00ED73FE">
              <w:t>ead teacher</w:t>
            </w:r>
            <w:r>
              <w:t xml:space="preserve">/principal or </w:t>
            </w:r>
            <w:smartTag w:uri="urn:schemas-microsoft-com:office:smarttags" w:element="PersonName">
              <w:r>
                <w:t>induction</w:t>
              </w:r>
            </w:smartTag>
            <w:r>
              <w:t xml:space="preserve"> tutor</w:t>
            </w:r>
            <w:r w:rsidR="00ED73FE">
              <w:t xml:space="preserve"> should record, in the box below, </w:t>
            </w:r>
            <w:r w:rsidR="00A42177">
              <w:t>brief details of the NQT’</w:t>
            </w:r>
            <w:r w:rsidR="009853DA">
              <w:t>s</w:t>
            </w:r>
            <w:r w:rsidR="00A42177">
              <w:t xml:space="preserve"> progress against the </w:t>
            </w:r>
            <w:r w:rsidR="00A64CB1">
              <w:t xml:space="preserve">Teachers’ </w:t>
            </w:r>
            <w:r w:rsidR="00617E7C">
              <w:t>S</w:t>
            </w:r>
            <w:r w:rsidR="00A42177">
              <w:t>tandards including:</w:t>
            </w:r>
          </w:p>
          <w:p w:rsidR="00A42177" w:rsidRDefault="00617E7C" w:rsidP="00A42177">
            <w:pPr>
              <w:pStyle w:val="DfESBullets"/>
              <w:numPr>
                <w:ilvl w:val="0"/>
                <w:numId w:val="35"/>
              </w:numPr>
              <w:spacing w:after="0"/>
            </w:pPr>
            <w:r>
              <w:t>s</w:t>
            </w:r>
            <w:r w:rsidR="00A42177">
              <w:t>trengths;</w:t>
            </w:r>
          </w:p>
          <w:p w:rsidR="00A42177" w:rsidRDefault="00617E7C" w:rsidP="00A42177">
            <w:pPr>
              <w:pStyle w:val="DfESBullets"/>
              <w:numPr>
                <w:ilvl w:val="0"/>
                <w:numId w:val="35"/>
              </w:numPr>
              <w:spacing w:after="0"/>
            </w:pPr>
            <w:r>
              <w:t>a</w:t>
            </w:r>
            <w:r w:rsidR="00A42177">
              <w:t xml:space="preserve">reas requiring further development, even where progress is satisfactory (for example aspects of the </w:t>
            </w:r>
            <w:r w:rsidR="009B57E6">
              <w:t xml:space="preserve">Teachers’ </w:t>
            </w:r>
            <w:r>
              <w:t>S</w:t>
            </w:r>
            <w:r w:rsidR="00A42177">
              <w:t>tandards which the NQT has yet to meet);</w:t>
            </w:r>
            <w:r w:rsidR="009B57E6">
              <w:t xml:space="preserve"> and areas of concern</w:t>
            </w:r>
          </w:p>
          <w:p w:rsidR="00A42177" w:rsidRDefault="00617E7C" w:rsidP="00A42177">
            <w:pPr>
              <w:pStyle w:val="DfESBullets"/>
              <w:numPr>
                <w:ilvl w:val="0"/>
                <w:numId w:val="35"/>
              </w:numPr>
              <w:spacing w:after="0"/>
            </w:pPr>
            <w:r>
              <w:t>e</w:t>
            </w:r>
            <w:r w:rsidR="00A42177">
              <w:t>vidence used to inform the judgements;</w:t>
            </w:r>
            <w:r>
              <w:t xml:space="preserve"> and,</w:t>
            </w:r>
          </w:p>
          <w:p w:rsidR="00A42177" w:rsidRDefault="00617E7C" w:rsidP="00A42177">
            <w:pPr>
              <w:pStyle w:val="DfESBullets"/>
              <w:numPr>
                <w:ilvl w:val="0"/>
                <w:numId w:val="35"/>
              </w:numPr>
              <w:spacing w:after="0"/>
            </w:pPr>
            <w:r>
              <w:t>t</w:t>
            </w:r>
            <w:r w:rsidR="00A42177">
              <w:t>argets for the coming term.</w:t>
            </w:r>
          </w:p>
          <w:p w:rsidR="00ED73FE" w:rsidRDefault="00ED73FE" w:rsidP="00ED73FE">
            <w:pPr>
              <w:pStyle w:val="DfESBullets"/>
              <w:spacing w:after="0"/>
              <w:ind w:left="-80"/>
            </w:pPr>
          </w:p>
          <w:p w:rsidR="00E04550" w:rsidRDefault="00ED73FE" w:rsidP="00ED73FE">
            <w:pPr>
              <w:pStyle w:val="DfESBullets"/>
              <w:spacing w:after="0"/>
              <w:ind w:left="-80"/>
              <w:rPr>
                <w:lang w:eastAsia="en-GB"/>
              </w:rPr>
            </w:pPr>
            <w:r>
              <w:t xml:space="preserve">Comments </w:t>
            </w:r>
            <w:r w:rsidRPr="00A70A24">
              <w:rPr>
                <w:b/>
              </w:rPr>
              <w:t>must</w:t>
            </w:r>
            <w:r>
              <w:t xml:space="preserve"> be in the context of and make reference to</w:t>
            </w:r>
            <w:r w:rsidR="007454DF">
              <w:t xml:space="preserve"> each </w:t>
            </w:r>
            <w:r>
              <w:t xml:space="preserve">specific </w:t>
            </w:r>
            <w:r w:rsidR="007454DF">
              <w:t>Teachers’</w:t>
            </w:r>
            <w:r w:rsidR="002166CE">
              <w:t xml:space="preserve"> S</w:t>
            </w:r>
            <w:r>
              <w:t>tandard</w:t>
            </w:r>
            <w:r w:rsidR="00E04E2B">
              <w:t>s.</w:t>
            </w:r>
          </w:p>
          <w:p w:rsidR="007722A7" w:rsidRDefault="00ED73FE" w:rsidP="00ED73FE">
            <w:pPr>
              <w:pStyle w:val="DfESBullets"/>
              <w:spacing w:after="0"/>
              <w:ind w:left="-80"/>
            </w:pPr>
            <w:r>
              <w:t>Please continue on a separate sheet if required.</w:t>
            </w:r>
          </w:p>
          <w:p w:rsidR="00ED73FE" w:rsidRDefault="00ED73FE" w:rsidP="00ED73FE">
            <w:pPr>
              <w:pStyle w:val="DfESBullets"/>
              <w:spacing w:after="0"/>
              <w:ind w:left="-80"/>
            </w:pPr>
          </w:p>
          <w:p w:rsidR="00A225EC" w:rsidRDefault="00A225EC" w:rsidP="00ED73FE">
            <w:pPr>
              <w:pStyle w:val="DfESBullets"/>
              <w:spacing w:after="0"/>
              <w:ind w:left="-80"/>
            </w:pPr>
          </w:p>
          <w:p w:rsidR="00A225EC" w:rsidRDefault="00A225EC" w:rsidP="00ED73FE">
            <w:pPr>
              <w:pStyle w:val="DfESBullets"/>
              <w:spacing w:after="0"/>
              <w:ind w:left="-80"/>
            </w:pPr>
          </w:p>
          <w:p w:rsidR="00A225EC" w:rsidRDefault="00A225EC" w:rsidP="00ED73FE">
            <w:pPr>
              <w:pStyle w:val="DfESBullets"/>
              <w:spacing w:after="0"/>
              <w:ind w:left="-80"/>
            </w:pPr>
          </w:p>
          <w:p w:rsidR="00A225EC" w:rsidRDefault="00A225EC" w:rsidP="00ED73FE">
            <w:pPr>
              <w:pStyle w:val="DfESBullets"/>
              <w:spacing w:after="0"/>
              <w:ind w:left="-80"/>
            </w:pPr>
          </w:p>
          <w:p w:rsidR="00A225EC" w:rsidRDefault="00A225EC" w:rsidP="00ED73FE">
            <w:pPr>
              <w:pStyle w:val="DfESBullets"/>
              <w:spacing w:after="0"/>
              <w:ind w:left="-80"/>
            </w:pPr>
          </w:p>
          <w:p w:rsidR="00A225EC" w:rsidRDefault="00A225EC" w:rsidP="00ED73FE">
            <w:pPr>
              <w:pStyle w:val="DfESBullets"/>
              <w:spacing w:after="0"/>
              <w:ind w:left="-80"/>
            </w:pPr>
          </w:p>
          <w:p w:rsidR="00A225EC" w:rsidRDefault="00A225EC" w:rsidP="00ED73FE">
            <w:pPr>
              <w:pStyle w:val="DfESBullets"/>
              <w:spacing w:after="0"/>
              <w:ind w:left="-80"/>
            </w:pPr>
          </w:p>
          <w:p w:rsidR="00A225EC" w:rsidRDefault="00A225EC" w:rsidP="00A225EC">
            <w:pPr>
              <w:pStyle w:val="DfESBullets"/>
              <w:spacing w:after="0"/>
            </w:pPr>
          </w:p>
        </w:tc>
      </w:tr>
    </w:tbl>
    <w:p w:rsidR="00B90931" w:rsidRDefault="00B90931" w:rsidP="00440C37"/>
    <w:tbl>
      <w:tblPr>
        <w:tblW w:w="10923" w:type="dxa"/>
        <w:tblInd w:w="-137" w:type="dxa"/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8056"/>
        <w:gridCol w:w="590"/>
        <w:gridCol w:w="851"/>
        <w:gridCol w:w="568"/>
        <w:gridCol w:w="858"/>
      </w:tblGrid>
      <w:tr w:rsidR="007722A7" w:rsidTr="008D0AF9">
        <w:tc>
          <w:tcPr>
            <w:tcW w:w="10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220A7E" w:rsidRPr="00272800" w:rsidRDefault="007722A7" w:rsidP="00440C37">
            <w:pPr>
              <w:rPr>
                <w:b/>
                <w:bCs/>
                <w:sz w:val="28"/>
                <w:szCs w:val="28"/>
              </w:rPr>
            </w:pPr>
            <w:r w:rsidRPr="00EC1538">
              <w:rPr>
                <w:b/>
                <w:bCs/>
                <w:sz w:val="28"/>
                <w:szCs w:val="28"/>
              </w:rPr>
              <w:t>Comments by the NQT:</w:t>
            </w:r>
          </w:p>
        </w:tc>
      </w:tr>
      <w:tr w:rsidR="007722A7" w:rsidTr="008D0AF9">
        <w:tc>
          <w:tcPr>
            <w:tcW w:w="10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ED73FE" w:rsidRPr="00071E60" w:rsidRDefault="00ED73FE" w:rsidP="00ED73FE">
            <w:pPr>
              <w:ind w:left="28"/>
              <w:rPr>
                <w:b/>
              </w:rPr>
            </w:pPr>
            <w:r w:rsidRPr="00071E60">
              <w:rPr>
                <w:b/>
              </w:rPr>
              <w:t>The NQT should record their comments or observations on their induction to date.</w:t>
            </w:r>
          </w:p>
          <w:p w:rsidR="00ED73FE" w:rsidRDefault="00ED73FE" w:rsidP="00ED73FE">
            <w:pPr>
              <w:ind w:left="28"/>
            </w:pPr>
          </w:p>
          <w:p w:rsidR="00ED73FE" w:rsidRDefault="00B71206" w:rsidP="00ED73FE">
            <w:pPr>
              <w:ind w:left="28"/>
            </w:pPr>
            <w:r>
              <w:t>Please reflect</w:t>
            </w:r>
            <w:r w:rsidR="00ED73FE">
              <w:t xml:space="preserve"> on your</w:t>
            </w:r>
            <w:r>
              <w:t xml:space="preserve"> time </w:t>
            </w:r>
            <w:r w:rsidR="00ED73FE">
              <w:t xml:space="preserve">throughout </w:t>
            </w:r>
            <w:r>
              <w:t>this assessment period</w:t>
            </w:r>
            <w:r w:rsidR="00ED73FE">
              <w:t xml:space="preserve"> and consider whether:</w:t>
            </w:r>
          </w:p>
          <w:p w:rsidR="00ED73FE" w:rsidRDefault="00ED73FE" w:rsidP="00ED73FE">
            <w:pPr>
              <w:ind w:left="28"/>
            </w:pPr>
          </w:p>
          <w:p w:rsidR="00ED73FE" w:rsidRDefault="00ED73FE" w:rsidP="00ED73FE">
            <w:pPr>
              <w:pStyle w:val="DfESBullets"/>
              <w:numPr>
                <w:ilvl w:val="0"/>
                <w:numId w:val="2"/>
              </w:numPr>
              <w:spacing w:after="0"/>
              <w:ind w:left="568" w:hanging="360"/>
            </w:pPr>
            <w:r>
              <w:t>you feel that this report reflects the discussions that you have had with your induction tutor and/or head teacher during this assessment period</w:t>
            </w:r>
            <w:r w:rsidR="00617E7C">
              <w:t>;</w:t>
            </w:r>
          </w:p>
          <w:p w:rsidR="00ED73FE" w:rsidRDefault="00ED73FE" w:rsidP="00ED73FE">
            <w:pPr>
              <w:pStyle w:val="DfESBullets"/>
              <w:numPr>
                <w:ilvl w:val="0"/>
                <w:numId w:val="2"/>
              </w:numPr>
              <w:spacing w:after="0"/>
              <w:ind w:left="568" w:hanging="360"/>
            </w:pPr>
            <w:r>
              <w:t>you are receiving your full range of e</w:t>
            </w:r>
            <w:r w:rsidR="00E04E2B">
              <w:t>ntitlements in accordance with the statutory guidance on the induction for newly qualified teachers.</w:t>
            </w:r>
          </w:p>
          <w:p w:rsidR="00ED73FE" w:rsidRDefault="00ED73FE" w:rsidP="00ED73FE">
            <w:pPr>
              <w:pStyle w:val="DfESBullets"/>
              <w:numPr>
                <w:ilvl w:val="0"/>
                <w:numId w:val="2"/>
              </w:numPr>
              <w:spacing w:after="0"/>
              <w:ind w:left="568" w:hanging="360"/>
            </w:pPr>
            <w:r>
              <w:t>there are any areas where you feel you require further development/support/guidance when looking towards the next stage of your induction. If so, what are these areas?</w:t>
            </w:r>
          </w:p>
          <w:p w:rsidR="00453182" w:rsidRPr="003C5F35" w:rsidRDefault="00453182" w:rsidP="00453182">
            <w:pPr>
              <w:pStyle w:val="DfESBullets"/>
              <w:spacing w:after="0"/>
              <w:ind w:left="208"/>
            </w:pPr>
          </w:p>
        </w:tc>
      </w:tr>
      <w:tr w:rsidR="006C6DF1" w:rsidTr="008D0AF9"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C6DF1" w:rsidRDefault="006C6DF1" w:rsidP="00453182">
            <w:pPr>
              <w:ind w:firstLine="28"/>
            </w:pPr>
            <w:r>
              <w:t>I have discussed this report with the induction tutor and/or head teacher: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F1" w:rsidRDefault="008F4891" w:rsidP="00453182">
            <w:pPr>
              <w:ind w:firstLine="28"/>
            </w:pPr>
            <w: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6DF1" w:rsidRDefault="006C6DF1" w:rsidP="00453182">
            <w:pPr>
              <w:ind w:firstLine="28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F1" w:rsidRPr="008F4891" w:rsidRDefault="008F4891" w:rsidP="00453182">
            <w:pPr>
              <w:ind w:firstLine="28"/>
            </w:pPr>
            <w:r w:rsidRPr="008F4891">
              <w:t>No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6DF1" w:rsidRDefault="006C6DF1" w:rsidP="00453182">
            <w:pPr>
              <w:ind w:firstLine="28"/>
            </w:pPr>
          </w:p>
        </w:tc>
      </w:tr>
      <w:tr w:rsidR="006C6DF1" w:rsidTr="008D0AF9">
        <w:trPr>
          <w:trHeight w:hRule="exact" w:val="335"/>
        </w:trPr>
        <w:tc>
          <w:tcPr>
            <w:tcW w:w="10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F1" w:rsidRDefault="00453182" w:rsidP="00453182">
            <w:pPr>
              <w:ind w:hanging="80"/>
            </w:pPr>
            <w:r>
              <w:t>I have the following comments to make:</w:t>
            </w:r>
          </w:p>
        </w:tc>
      </w:tr>
      <w:tr w:rsidR="007722A7" w:rsidTr="008D0AF9">
        <w:trPr>
          <w:trHeight w:val="2916"/>
        </w:trPr>
        <w:tc>
          <w:tcPr>
            <w:tcW w:w="10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DF1" w:rsidRDefault="006C6DF1" w:rsidP="00440C37"/>
          <w:p w:rsidR="00ED38DC" w:rsidRDefault="00ED38DC" w:rsidP="00440C37"/>
          <w:p w:rsidR="00ED38DC" w:rsidRDefault="00ED38DC" w:rsidP="00440C37"/>
          <w:p w:rsidR="00ED38DC" w:rsidRDefault="00ED38DC" w:rsidP="00440C37"/>
        </w:tc>
      </w:tr>
    </w:tbl>
    <w:p w:rsidR="008D0AF9" w:rsidRDefault="008D0AF9" w:rsidP="00C93288">
      <w:pPr>
        <w:rPr>
          <w:b/>
        </w:rPr>
        <w:sectPr w:rsidR="008D0AF9" w:rsidSect="001A43A9">
          <w:pgSz w:w="11906" w:h="16838"/>
          <w:pgMar w:top="540" w:right="567" w:bottom="567" w:left="567" w:header="709" w:footer="709" w:gutter="0"/>
          <w:cols w:space="708"/>
          <w:docGrid w:linePitch="360"/>
        </w:sectPr>
      </w:pPr>
    </w:p>
    <w:tbl>
      <w:tblPr>
        <w:tblW w:w="10931" w:type="dxa"/>
        <w:tblInd w:w="-137" w:type="dxa"/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7437"/>
        <w:gridCol w:w="3494"/>
      </w:tblGrid>
      <w:tr w:rsidR="00836FD0" w:rsidTr="00836FD0">
        <w:trPr>
          <w:trHeight w:val="562"/>
        </w:trPr>
        <w:tc>
          <w:tcPr>
            <w:tcW w:w="10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836FD0" w:rsidRPr="00143EE9" w:rsidRDefault="00836FD0" w:rsidP="00C93288">
            <w:pPr>
              <w:rPr>
                <w:b/>
              </w:rPr>
            </w:pPr>
            <w:r>
              <w:rPr>
                <w:b/>
              </w:rPr>
              <w:t xml:space="preserve">Please note typed signatures </w:t>
            </w:r>
            <w:r w:rsidRPr="00143EE9">
              <w:rPr>
                <w:b/>
                <w:u w:val="single"/>
              </w:rPr>
              <w:t xml:space="preserve">cannot </w:t>
            </w:r>
            <w:r>
              <w:rPr>
                <w:b/>
              </w:rPr>
              <w:t>be accepted.</w:t>
            </w:r>
            <w:r w:rsidR="00D60E57">
              <w:rPr>
                <w:b/>
              </w:rPr>
              <w:t xml:space="preserve">  </w:t>
            </w:r>
            <w:r w:rsidR="00C20685">
              <w:rPr>
                <w:b/>
                <w:color w:val="FF0000"/>
              </w:rPr>
              <w:t>Please remember to enter</w:t>
            </w:r>
            <w:r w:rsidR="00D60E57" w:rsidRPr="00D60E57">
              <w:rPr>
                <w:b/>
                <w:color w:val="FF0000"/>
              </w:rPr>
              <w:t xml:space="preserve"> dates</w:t>
            </w:r>
            <w:r w:rsidR="006005CF">
              <w:rPr>
                <w:b/>
                <w:color w:val="FF0000"/>
              </w:rPr>
              <w:t>.</w:t>
            </w:r>
          </w:p>
        </w:tc>
      </w:tr>
      <w:tr w:rsidR="00361E39" w:rsidTr="00331EAC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61E39" w:rsidRDefault="00361E39" w:rsidP="00C93288">
            <w:r>
              <w:t xml:space="preserve">Signed: </w:t>
            </w:r>
            <w:r w:rsidRPr="00EC1538">
              <w:rPr>
                <w:b/>
                <w:bCs/>
              </w:rPr>
              <w:t>Head teacher</w:t>
            </w:r>
            <w:r>
              <w:rPr>
                <w:b/>
                <w:bCs/>
              </w:rPr>
              <w:t>/principal</w:t>
            </w:r>
            <w:r w:rsidRPr="00EC1538">
              <w:rPr>
                <w:b/>
                <w:bCs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E39" w:rsidRDefault="00361E39" w:rsidP="00C93288">
            <w:r>
              <w:t>Date</w:t>
            </w:r>
          </w:p>
        </w:tc>
      </w:tr>
      <w:tr w:rsidR="00A05FCA" w:rsidTr="001C01D9">
        <w:trPr>
          <w:trHeight w:hRule="exact" w:val="723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FCA" w:rsidRDefault="00A05FCA" w:rsidP="00C93288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FCA" w:rsidRDefault="00A05FCA" w:rsidP="00C93288"/>
        </w:tc>
      </w:tr>
      <w:tr w:rsidR="00617E7C" w:rsidTr="001C01D9">
        <w:tc>
          <w:tcPr>
            <w:tcW w:w="10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17E7C" w:rsidRDefault="00617E7C" w:rsidP="00C93288">
            <w:r>
              <w:t>Full name (CAPITALS)</w:t>
            </w:r>
          </w:p>
        </w:tc>
      </w:tr>
      <w:tr w:rsidR="00A05FCA" w:rsidTr="00A225EC">
        <w:trPr>
          <w:trHeight w:hRule="exact" w:val="340"/>
        </w:trPr>
        <w:tc>
          <w:tcPr>
            <w:tcW w:w="10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A" w:rsidRDefault="00A05FCA" w:rsidP="00C93288"/>
        </w:tc>
      </w:tr>
      <w:tr w:rsidR="00361E39" w:rsidTr="00331EAC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17E7C" w:rsidRDefault="00617E7C" w:rsidP="00C93288"/>
          <w:p w:rsidR="00361E39" w:rsidRDefault="00361E39" w:rsidP="00C93288">
            <w:r>
              <w:t xml:space="preserve">Signed: </w:t>
            </w:r>
            <w:r w:rsidRPr="00EC1538">
              <w:rPr>
                <w:b/>
                <w:bCs/>
              </w:rPr>
              <w:t>NQT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39" w:rsidRDefault="00361E39" w:rsidP="00617E7C">
            <w:r>
              <w:t>Date</w:t>
            </w:r>
          </w:p>
        </w:tc>
      </w:tr>
      <w:tr w:rsidR="00A05FCA" w:rsidTr="001C01D9">
        <w:trPr>
          <w:trHeight w:hRule="exact" w:val="726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FCA" w:rsidRDefault="00A05FCA" w:rsidP="00C93288"/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FCA" w:rsidRDefault="00A05FCA" w:rsidP="00C93288"/>
        </w:tc>
      </w:tr>
      <w:tr w:rsidR="00617E7C" w:rsidTr="001C01D9">
        <w:tc>
          <w:tcPr>
            <w:tcW w:w="10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17E7C" w:rsidRDefault="00617E7C" w:rsidP="00C93288">
            <w:r>
              <w:t>Full name (CAPITALS)</w:t>
            </w:r>
          </w:p>
        </w:tc>
      </w:tr>
      <w:tr w:rsidR="00A05FCA" w:rsidTr="00A225EC">
        <w:trPr>
          <w:trHeight w:hRule="exact" w:val="340"/>
        </w:trPr>
        <w:tc>
          <w:tcPr>
            <w:tcW w:w="10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FCA" w:rsidRDefault="00A05FCA" w:rsidP="00C93288"/>
        </w:tc>
      </w:tr>
      <w:tr w:rsidR="00361E39" w:rsidTr="00331EAC"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17E7C" w:rsidRDefault="00617E7C" w:rsidP="00C93288"/>
          <w:p w:rsidR="00361E39" w:rsidRDefault="00361E39" w:rsidP="00C93288">
            <w:r>
              <w:t xml:space="preserve">Signed: </w:t>
            </w:r>
            <w:r w:rsidRPr="00EC1538">
              <w:rPr>
                <w:b/>
                <w:bCs/>
              </w:rPr>
              <w:t>Induction tutor</w:t>
            </w:r>
            <w:r>
              <w:rPr>
                <w:b/>
                <w:bCs/>
              </w:rPr>
              <w:t xml:space="preserve"> </w:t>
            </w:r>
            <w:r>
              <w:t xml:space="preserve">(if different from </w:t>
            </w:r>
            <w:r w:rsidR="00A56660">
              <w:t>h</w:t>
            </w:r>
            <w:r>
              <w:t>ead teacher/principal)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E39" w:rsidRDefault="00361E39" w:rsidP="00617E7C">
            <w:r>
              <w:t>Date</w:t>
            </w:r>
          </w:p>
        </w:tc>
      </w:tr>
      <w:tr w:rsidR="00A05FCA" w:rsidTr="001C01D9">
        <w:trPr>
          <w:trHeight w:hRule="exact" w:val="726"/>
        </w:trPr>
        <w:tc>
          <w:tcPr>
            <w:tcW w:w="10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5FCA" w:rsidRDefault="00A05FCA" w:rsidP="00C93288"/>
        </w:tc>
      </w:tr>
      <w:tr w:rsidR="00617E7C" w:rsidTr="001C01D9">
        <w:tc>
          <w:tcPr>
            <w:tcW w:w="10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17E7C" w:rsidRDefault="00617E7C" w:rsidP="00C93288">
            <w:r>
              <w:t>Full name (CAPITALS)</w:t>
            </w:r>
          </w:p>
        </w:tc>
      </w:tr>
    </w:tbl>
    <w:p w:rsidR="007722A7" w:rsidRDefault="007722A7" w:rsidP="00272800"/>
    <w:sectPr w:rsidR="007722A7" w:rsidSect="001A43A9">
      <w:pgSz w:w="11906" w:h="16838"/>
      <w:pgMar w:top="54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0B6" w:rsidRDefault="00F420B6" w:rsidP="00CC7E90">
      <w:r>
        <w:separator/>
      </w:r>
    </w:p>
  </w:endnote>
  <w:endnote w:type="continuationSeparator" w:id="0">
    <w:p w:rsidR="00F420B6" w:rsidRDefault="00F420B6" w:rsidP="00CC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CC" w:rsidRPr="00CA7989" w:rsidRDefault="00646BCC" w:rsidP="00954672">
    <w:pPr>
      <w:pStyle w:val="Footer"/>
      <w:rPr>
        <w:b/>
        <w:bCs/>
      </w:rPr>
    </w:pPr>
    <w:r>
      <w:rPr>
        <w:b/>
        <w:bCs/>
        <w:lang w:val="en-US"/>
      </w:rPr>
      <w:tab/>
    </w:r>
    <w:r>
      <w:rPr>
        <w:b/>
        <w:bCs/>
        <w:lang w:val="en-US"/>
      </w:rPr>
      <w:tab/>
    </w:r>
    <w:r>
      <w:rPr>
        <w:b/>
        <w:bCs/>
        <w:lang w:val="en-US"/>
      </w:rPr>
      <w:tab/>
    </w:r>
    <w:r w:rsidRPr="00466DBA">
      <w:rPr>
        <w:b/>
        <w:bCs/>
        <w:lang w:val="en-US"/>
      </w:rPr>
      <w:t xml:space="preserve">Page </w:t>
    </w:r>
    <w:r w:rsidRPr="00466DBA">
      <w:rPr>
        <w:b/>
        <w:bCs/>
        <w:lang w:val="en-US"/>
      </w:rPr>
      <w:fldChar w:fldCharType="begin"/>
    </w:r>
    <w:r w:rsidRPr="00466DBA">
      <w:rPr>
        <w:b/>
        <w:bCs/>
        <w:lang w:val="en-US"/>
      </w:rPr>
      <w:instrText xml:space="preserve"> PAGE </w:instrText>
    </w:r>
    <w:r>
      <w:rPr>
        <w:b/>
        <w:bCs/>
        <w:lang w:val="en-US"/>
      </w:rPr>
      <w:fldChar w:fldCharType="separate"/>
    </w:r>
    <w:r w:rsidR="000E541E">
      <w:rPr>
        <w:b/>
        <w:bCs/>
        <w:noProof/>
        <w:lang w:val="en-US"/>
      </w:rPr>
      <w:t>1</w:t>
    </w:r>
    <w:r w:rsidRPr="00466DBA">
      <w:rPr>
        <w:b/>
        <w:bCs/>
        <w:lang w:val="en-US"/>
      </w:rPr>
      <w:fldChar w:fldCharType="end"/>
    </w:r>
    <w:r>
      <w:rPr>
        <w:b/>
        <w:bCs/>
        <w:lang w:val="en-US"/>
      </w:rPr>
      <w:t xml:space="preserve">                                                                             </w:t>
    </w:r>
    <w:r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0B6" w:rsidRDefault="00F420B6" w:rsidP="00CC7E90">
      <w:r>
        <w:separator/>
      </w:r>
    </w:p>
  </w:footnote>
  <w:footnote w:type="continuationSeparator" w:id="0">
    <w:p w:rsidR="00F420B6" w:rsidRDefault="00F420B6" w:rsidP="00CC7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72E"/>
    <w:multiLevelType w:val="hybridMultilevel"/>
    <w:tmpl w:val="551C9E5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A1A3570"/>
    <w:multiLevelType w:val="multilevel"/>
    <w:tmpl w:val="E262849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 w15:restartNumberingAfterBreak="0">
    <w:nsid w:val="0BB134EC"/>
    <w:multiLevelType w:val="hybridMultilevel"/>
    <w:tmpl w:val="1BBA3640"/>
    <w:lvl w:ilvl="0" w:tplc="7C5C53B4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4A3D"/>
    <w:multiLevelType w:val="hybridMultilevel"/>
    <w:tmpl w:val="B09843F6"/>
    <w:lvl w:ilvl="0" w:tplc="48FC4F04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0D9B1933"/>
    <w:multiLevelType w:val="multilevel"/>
    <w:tmpl w:val="3DF2E146"/>
    <w:lvl w:ilvl="0">
      <w:start w:val="1"/>
      <w:numFmt w:val="bullet"/>
      <w:lvlRestart w:val="0"/>
      <w:lvlText w:val="•"/>
      <w:lvlJc w:val="left"/>
      <w:pPr>
        <w:tabs>
          <w:tab w:val="num" w:pos="541"/>
        </w:tabs>
        <w:ind w:left="541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5" w15:restartNumberingAfterBreak="0">
    <w:nsid w:val="0F404D6A"/>
    <w:multiLevelType w:val="multilevel"/>
    <w:tmpl w:val="7CDC693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 w15:restartNumberingAfterBreak="0">
    <w:nsid w:val="12410B73"/>
    <w:multiLevelType w:val="hybridMultilevel"/>
    <w:tmpl w:val="A3F0BAEC"/>
    <w:lvl w:ilvl="0" w:tplc="A9605E70">
      <w:start w:val="1"/>
      <w:numFmt w:val="bullet"/>
      <w:lvlRestart w:val="0"/>
      <w:lvlText w:val="•"/>
      <w:lvlJc w:val="left"/>
      <w:pPr>
        <w:tabs>
          <w:tab w:val="num" w:pos="617"/>
        </w:tabs>
        <w:ind w:left="617" w:hanging="360"/>
      </w:pPr>
      <w:rPr>
        <w:rFonts w:ascii="Arial" w:hAnsi="Aria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149B3E38"/>
    <w:multiLevelType w:val="hybridMultilevel"/>
    <w:tmpl w:val="6478DA5A"/>
    <w:lvl w:ilvl="0" w:tplc="060EB1BC">
      <w:start w:val="1"/>
      <w:numFmt w:val="bullet"/>
      <w:lvlRestart w:val="0"/>
      <w:lvlText w:val="•"/>
      <w:lvlJc w:val="left"/>
      <w:pPr>
        <w:tabs>
          <w:tab w:val="num" w:pos="540"/>
        </w:tabs>
        <w:ind w:left="540" w:hanging="283"/>
      </w:pPr>
      <w:rPr>
        <w:rFonts w:ascii="Arial" w:hAnsi="Arial" w:hint="default"/>
        <w:b/>
        <w:i w:val="0"/>
        <w:sz w:val="24"/>
      </w:rPr>
    </w:lvl>
    <w:lvl w:ilvl="1" w:tplc="CA2A2FC2">
      <w:start w:val="1"/>
      <w:numFmt w:val="bullet"/>
      <w:lvlRestart w:val="0"/>
      <w:lvlText w:val="•"/>
      <w:lvlJc w:val="left"/>
      <w:pPr>
        <w:tabs>
          <w:tab w:val="num" w:pos="618"/>
        </w:tabs>
        <w:ind w:left="618" w:hanging="1"/>
      </w:pPr>
      <w:rPr>
        <w:rFonts w:ascii="Arial" w:hAnsi="Arial" w:hint="default"/>
        <w:b/>
        <w:i w:val="0"/>
        <w:sz w:val="24"/>
      </w:rPr>
    </w:lvl>
    <w:lvl w:ilvl="2" w:tplc="08090005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8" w15:restartNumberingAfterBreak="0">
    <w:nsid w:val="14B477AB"/>
    <w:multiLevelType w:val="multilevel"/>
    <w:tmpl w:val="F476EC4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4E43052"/>
    <w:multiLevelType w:val="hybridMultilevel"/>
    <w:tmpl w:val="02421550"/>
    <w:lvl w:ilvl="0" w:tplc="9B885646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color w:val="auto"/>
        <w:sz w:val="24"/>
        <w:u w:val="none"/>
      </w:rPr>
    </w:lvl>
    <w:lvl w:ilvl="1" w:tplc="6520DE1A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/>
        <w:i w:val="0"/>
        <w:color w:val="auto"/>
        <w:sz w:val="24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0" w15:restartNumberingAfterBreak="0">
    <w:nsid w:val="150D5A78"/>
    <w:multiLevelType w:val="multilevel"/>
    <w:tmpl w:val="02421550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193667DF"/>
    <w:multiLevelType w:val="hybridMultilevel"/>
    <w:tmpl w:val="28940C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4501CA"/>
    <w:multiLevelType w:val="hybridMultilevel"/>
    <w:tmpl w:val="837243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EB162E"/>
    <w:multiLevelType w:val="multilevel"/>
    <w:tmpl w:val="1C86A92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 w15:restartNumberingAfterBreak="0">
    <w:nsid w:val="29585513"/>
    <w:multiLevelType w:val="multilevel"/>
    <w:tmpl w:val="B4546D7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2BC01BDA"/>
    <w:multiLevelType w:val="hybridMultilevel"/>
    <w:tmpl w:val="504CDD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9F440F"/>
    <w:multiLevelType w:val="hybridMultilevel"/>
    <w:tmpl w:val="57305E02"/>
    <w:lvl w:ilvl="0" w:tplc="B186DD02">
      <w:start w:val="1"/>
      <w:numFmt w:val="bullet"/>
      <w:lvlRestart w:val="0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pacing w:val="0"/>
        <w:w w:val="100"/>
        <w:position w:val="0"/>
        <w:sz w:val="24"/>
        <w:u w:val="none"/>
      </w:rPr>
    </w:lvl>
    <w:lvl w:ilvl="1" w:tplc="08090003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18" w15:restartNumberingAfterBreak="0">
    <w:nsid w:val="34CA5CFD"/>
    <w:multiLevelType w:val="hybridMultilevel"/>
    <w:tmpl w:val="36FCA85A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40A37529"/>
    <w:multiLevelType w:val="hybridMultilevel"/>
    <w:tmpl w:val="D304D0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9D37B5"/>
    <w:multiLevelType w:val="multilevel"/>
    <w:tmpl w:val="5D62D300"/>
    <w:lvl w:ilvl="0">
      <w:start w:val="1"/>
      <w:numFmt w:val="bullet"/>
      <w:lvlRestart w:val="0"/>
      <w:lvlText w:val="•"/>
      <w:lvlJc w:val="left"/>
      <w:pPr>
        <w:tabs>
          <w:tab w:val="num" w:pos="540"/>
        </w:tabs>
        <w:ind w:left="540" w:hanging="283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21" w15:restartNumberingAfterBreak="0">
    <w:nsid w:val="47B529C0"/>
    <w:multiLevelType w:val="hybridMultilevel"/>
    <w:tmpl w:val="DA7A2A04"/>
    <w:lvl w:ilvl="0" w:tplc="5A806CC6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 w15:restartNumberingAfterBreak="0">
    <w:nsid w:val="4B6B0EE9"/>
    <w:multiLevelType w:val="hybridMultilevel"/>
    <w:tmpl w:val="191EFC04"/>
    <w:lvl w:ilvl="0" w:tplc="472EFEBC">
      <w:start w:val="1"/>
      <w:numFmt w:val="decimal"/>
      <w:lvlText w:val="%1"/>
      <w:lvlJc w:val="left"/>
      <w:pPr>
        <w:ind w:left="720" w:hanging="54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4FB51D26"/>
    <w:multiLevelType w:val="hybridMultilevel"/>
    <w:tmpl w:val="C8529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8E6C38"/>
    <w:multiLevelType w:val="hybridMultilevel"/>
    <w:tmpl w:val="CBC2484C"/>
    <w:lvl w:ilvl="0" w:tplc="BBBED8EC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color w:val="auto"/>
        <w:sz w:val="24"/>
        <w:u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5" w15:restartNumberingAfterBreak="0">
    <w:nsid w:val="525960F6"/>
    <w:multiLevelType w:val="hybridMultilevel"/>
    <w:tmpl w:val="101436E0"/>
    <w:lvl w:ilvl="0" w:tplc="9B88564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33B0B"/>
    <w:multiLevelType w:val="hybridMultilevel"/>
    <w:tmpl w:val="381E43A8"/>
    <w:lvl w:ilvl="0" w:tplc="EFD6883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5977688F"/>
    <w:multiLevelType w:val="multilevel"/>
    <w:tmpl w:val="EE34D01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8" w15:restartNumberingAfterBreak="0">
    <w:nsid w:val="5C3E7C8E"/>
    <w:multiLevelType w:val="hybridMultilevel"/>
    <w:tmpl w:val="3DF2E146"/>
    <w:lvl w:ilvl="0">
      <w:start w:val="1"/>
      <w:numFmt w:val="bullet"/>
      <w:lvlRestart w:val="0"/>
      <w:lvlText w:val="•"/>
      <w:lvlJc w:val="left"/>
      <w:pPr>
        <w:tabs>
          <w:tab w:val="num" w:pos="541"/>
        </w:tabs>
        <w:ind w:left="541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29" w15:restartNumberingAfterBreak="0">
    <w:nsid w:val="5D2470AB"/>
    <w:multiLevelType w:val="multilevel"/>
    <w:tmpl w:val="BB9E3FB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0" w15:restartNumberingAfterBreak="0">
    <w:nsid w:val="6169449E"/>
    <w:multiLevelType w:val="hybridMultilevel"/>
    <w:tmpl w:val="2FE272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641BE1"/>
    <w:multiLevelType w:val="hybridMultilevel"/>
    <w:tmpl w:val="54F831F6"/>
    <w:lvl w:ilvl="0">
      <w:start w:val="1"/>
      <w:numFmt w:val="bullet"/>
      <w:lvlRestart w:val="0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32" w15:restartNumberingAfterBreak="0">
    <w:nsid w:val="67BA2126"/>
    <w:multiLevelType w:val="hybridMultilevel"/>
    <w:tmpl w:val="B72E1244"/>
    <w:lvl w:ilvl="0" w:tplc="B186DD0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D335FB"/>
    <w:multiLevelType w:val="hybridMultilevel"/>
    <w:tmpl w:val="5B46066A"/>
    <w:lvl w:ilvl="0" w:tplc="38744058">
      <w:start w:val="1"/>
      <w:numFmt w:val="bullet"/>
      <w:lvlRestart w:val="0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34" w15:restartNumberingAfterBreak="0">
    <w:nsid w:val="69EB2FEB"/>
    <w:multiLevelType w:val="multilevel"/>
    <w:tmpl w:val="E80CBB5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5" w15:restartNumberingAfterBreak="0">
    <w:nsid w:val="6B8F2936"/>
    <w:multiLevelType w:val="multilevel"/>
    <w:tmpl w:val="5D62D300"/>
    <w:lvl w:ilvl="0">
      <w:start w:val="1"/>
      <w:numFmt w:val="bullet"/>
      <w:lvlRestart w:val="0"/>
      <w:lvlText w:val="•"/>
      <w:lvlJc w:val="left"/>
      <w:pPr>
        <w:tabs>
          <w:tab w:val="num" w:pos="540"/>
        </w:tabs>
        <w:ind w:left="540" w:hanging="283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36" w15:restartNumberingAfterBreak="0">
    <w:nsid w:val="6CB07908"/>
    <w:multiLevelType w:val="hybridMultilevel"/>
    <w:tmpl w:val="DF34868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6F8B047A"/>
    <w:multiLevelType w:val="hybridMultilevel"/>
    <w:tmpl w:val="B85E7E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6B3CCF"/>
    <w:multiLevelType w:val="hybridMultilevel"/>
    <w:tmpl w:val="471C769C"/>
    <w:lvl w:ilvl="0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39" w15:restartNumberingAfterBreak="0">
    <w:nsid w:val="738744F8"/>
    <w:multiLevelType w:val="hybridMultilevel"/>
    <w:tmpl w:val="3FB42872"/>
    <w:lvl w:ilvl="0" w:tplc="08090001">
      <w:start w:val="1"/>
      <w:numFmt w:val="bullet"/>
      <w:lvlRestart w:val="0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40" w15:restartNumberingAfterBreak="0">
    <w:nsid w:val="76DC2205"/>
    <w:multiLevelType w:val="hybridMultilevel"/>
    <w:tmpl w:val="B510AF1A"/>
    <w:lvl w:ilvl="0" w:tplc="B5EA83B6">
      <w:start w:val="1"/>
      <w:numFmt w:val="bullet"/>
      <w:lvlRestart w:val="0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41" w15:restartNumberingAfterBreak="0">
    <w:nsid w:val="783C5770"/>
    <w:multiLevelType w:val="hybridMultilevel"/>
    <w:tmpl w:val="5D62D300"/>
    <w:lvl w:ilvl="0" w:tplc="E5268DBC">
      <w:start w:val="1"/>
      <w:numFmt w:val="bullet"/>
      <w:lvlRestart w:val="0"/>
      <w:lvlText w:val="•"/>
      <w:lvlJc w:val="left"/>
      <w:pPr>
        <w:tabs>
          <w:tab w:val="num" w:pos="540"/>
        </w:tabs>
        <w:ind w:left="540" w:hanging="283"/>
      </w:pPr>
      <w:rPr>
        <w:rFonts w:ascii="Arial" w:hAnsi="Arial" w:hint="default"/>
        <w:b/>
        <w:i w:val="0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977"/>
        </w:tabs>
        <w:ind w:left="97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697"/>
        </w:tabs>
        <w:ind w:left="16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417"/>
        </w:tabs>
        <w:ind w:left="24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137"/>
        </w:tabs>
        <w:ind w:left="3137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857"/>
        </w:tabs>
        <w:ind w:left="38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577"/>
        </w:tabs>
        <w:ind w:left="45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297"/>
        </w:tabs>
        <w:ind w:left="5297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017"/>
        </w:tabs>
        <w:ind w:left="6017" w:hanging="360"/>
      </w:pPr>
      <w:rPr>
        <w:rFonts w:ascii="Wingdings" w:hAnsi="Wingdings" w:hint="default"/>
      </w:rPr>
    </w:lvl>
  </w:abstractNum>
  <w:abstractNum w:abstractNumId="42" w15:restartNumberingAfterBreak="0">
    <w:nsid w:val="78AE7CC2"/>
    <w:multiLevelType w:val="hybridMultilevel"/>
    <w:tmpl w:val="FF2852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184D2F"/>
    <w:multiLevelType w:val="hybridMultilevel"/>
    <w:tmpl w:val="B76C4C6C"/>
    <w:lvl w:ilvl="0" w:tplc="060EB1BC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color w:val="auto"/>
        <w:sz w:val="24"/>
        <w:u w:val="none"/>
      </w:rPr>
    </w:lvl>
    <w:lvl w:ilvl="1" w:tplc="08090003">
      <w:start w:val="1"/>
      <w:numFmt w:val="bullet"/>
      <w:lvlText w:val="•"/>
      <w:lvlJc w:val="left"/>
      <w:pPr>
        <w:tabs>
          <w:tab w:val="num" w:pos="539"/>
        </w:tabs>
        <w:ind w:left="539" w:hanging="284"/>
      </w:pPr>
      <w:rPr>
        <w:rFonts w:ascii="Arial" w:hAnsi="Arial" w:hint="default"/>
        <w:b/>
        <w:i w:val="0"/>
        <w:color w:val="auto"/>
        <w:sz w:val="24"/>
        <w:u w:val="none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4" w15:restartNumberingAfterBreak="0">
    <w:nsid w:val="79283F97"/>
    <w:multiLevelType w:val="hybridMultilevel"/>
    <w:tmpl w:val="66E6E0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7E0027BE"/>
    <w:multiLevelType w:val="hybridMultilevel"/>
    <w:tmpl w:val="A96E82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125DC1"/>
    <w:multiLevelType w:val="hybridMultilevel"/>
    <w:tmpl w:val="097AFD00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41"/>
  </w:num>
  <w:num w:numId="2">
    <w:abstractNumId w:val="7"/>
  </w:num>
  <w:num w:numId="3">
    <w:abstractNumId w:val="13"/>
  </w:num>
  <w:num w:numId="4">
    <w:abstractNumId w:val="14"/>
  </w:num>
  <w:num w:numId="5">
    <w:abstractNumId w:val="21"/>
  </w:num>
  <w:num w:numId="6">
    <w:abstractNumId w:val="45"/>
  </w:num>
  <w:num w:numId="7">
    <w:abstractNumId w:val="15"/>
  </w:num>
  <w:num w:numId="8">
    <w:abstractNumId w:val="6"/>
  </w:num>
  <w:num w:numId="9">
    <w:abstractNumId w:val="27"/>
  </w:num>
  <w:num w:numId="10">
    <w:abstractNumId w:val="3"/>
  </w:num>
  <w:num w:numId="11">
    <w:abstractNumId w:val="34"/>
  </w:num>
  <w:num w:numId="12">
    <w:abstractNumId w:val="47"/>
  </w:num>
  <w:num w:numId="13">
    <w:abstractNumId w:val="29"/>
  </w:num>
  <w:num w:numId="14">
    <w:abstractNumId w:val="1"/>
  </w:num>
  <w:num w:numId="15">
    <w:abstractNumId w:val="24"/>
  </w:num>
  <w:num w:numId="16">
    <w:abstractNumId w:val="5"/>
  </w:num>
  <w:num w:numId="17">
    <w:abstractNumId w:val="9"/>
  </w:num>
  <w:num w:numId="18">
    <w:abstractNumId w:val="20"/>
  </w:num>
  <w:num w:numId="19">
    <w:abstractNumId w:val="28"/>
  </w:num>
  <w:num w:numId="20">
    <w:abstractNumId w:val="4"/>
  </w:num>
  <w:num w:numId="21">
    <w:abstractNumId w:val="31"/>
  </w:num>
  <w:num w:numId="22">
    <w:abstractNumId w:val="35"/>
  </w:num>
  <w:num w:numId="23">
    <w:abstractNumId w:val="17"/>
  </w:num>
  <w:num w:numId="24">
    <w:abstractNumId w:val="33"/>
  </w:num>
  <w:num w:numId="25">
    <w:abstractNumId w:val="40"/>
  </w:num>
  <w:num w:numId="26">
    <w:abstractNumId w:val="10"/>
  </w:num>
  <w:num w:numId="27">
    <w:abstractNumId w:val="43"/>
  </w:num>
  <w:num w:numId="28">
    <w:abstractNumId w:val="8"/>
  </w:num>
  <w:num w:numId="29">
    <w:abstractNumId w:val="14"/>
  </w:num>
  <w:num w:numId="30">
    <w:abstractNumId w:val="32"/>
  </w:num>
  <w:num w:numId="31">
    <w:abstractNumId w:val="21"/>
  </w:num>
  <w:num w:numId="32">
    <w:abstractNumId w:val="39"/>
  </w:num>
  <w:num w:numId="33">
    <w:abstractNumId w:val="2"/>
  </w:num>
  <w:num w:numId="34">
    <w:abstractNumId w:val="25"/>
  </w:num>
  <w:num w:numId="35">
    <w:abstractNumId w:val="38"/>
  </w:num>
  <w:num w:numId="36">
    <w:abstractNumId w:val="26"/>
  </w:num>
  <w:num w:numId="37">
    <w:abstractNumId w:val="0"/>
  </w:num>
  <w:num w:numId="38">
    <w:abstractNumId w:val="22"/>
  </w:num>
  <w:num w:numId="39">
    <w:abstractNumId w:val="42"/>
  </w:num>
  <w:num w:numId="40">
    <w:abstractNumId w:val="16"/>
  </w:num>
  <w:num w:numId="41">
    <w:abstractNumId w:val="11"/>
  </w:num>
  <w:num w:numId="42">
    <w:abstractNumId w:val="37"/>
  </w:num>
  <w:num w:numId="43">
    <w:abstractNumId w:val="19"/>
  </w:num>
  <w:num w:numId="44">
    <w:abstractNumId w:val="44"/>
  </w:num>
  <w:num w:numId="45">
    <w:abstractNumId w:val="23"/>
  </w:num>
  <w:num w:numId="46">
    <w:abstractNumId w:val="12"/>
  </w:num>
  <w:num w:numId="47">
    <w:abstractNumId w:val="36"/>
  </w:num>
  <w:num w:numId="48">
    <w:abstractNumId w:val="18"/>
  </w:num>
  <w:num w:numId="49">
    <w:abstractNumId w:val="46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6F"/>
    <w:rsid w:val="000069E9"/>
    <w:rsid w:val="00015817"/>
    <w:rsid w:val="0001585C"/>
    <w:rsid w:val="000220F6"/>
    <w:rsid w:val="0002413F"/>
    <w:rsid w:val="000252E1"/>
    <w:rsid w:val="00026F79"/>
    <w:rsid w:val="00031A4C"/>
    <w:rsid w:val="00035226"/>
    <w:rsid w:val="0003600C"/>
    <w:rsid w:val="000408A8"/>
    <w:rsid w:val="00040CD4"/>
    <w:rsid w:val="00041365"/>
    <w:rsid w:val="00042F1D"/>
    <w:rsid w:val="000475DA"/>
    <w:rsid w:val="000518DF"/>
    <w:rsid w:val="00051A04"/>
    <w:rsid w:val="000542E4"/>
    <w:rsid w:val="00071E60"/>
    <w:rsid w:val="00074050"/>
    <w:rsid w:val="00074112"/>
    <w:rsid w:val="00081B50"/>
    <w:rsid w:val="000916EB"/>
    <w:rsid w:val="000A46FF"/>
    <w:rsid w:val="000B00ED"/>
    <w:rsid w:val="000B340A"/>
    <w:rsid w:val="000B706B"/>
    <w:rsid w:val="000C3868"/>
    <w:rsid w:val="000C566E"/>
    <w:rsid w:val="000C6385"/>
    <w:rsid w:val="000D228D"/>
    <w:rsid w:val="000D33BC"/>
    <w:rsid w:val="000D7667"/>
    <w:rsid w:val="000E2D7C"/>
    <w:rsid w:val="000E541E"/>
    <w:rsid w:val="0010156E"/>
    <w:rsid w:val="0010301E"/>
    <w:rsid w:val="00103763"/>
    <w:rsid w:val="00121FFE"/>
    <w:rsid w:val="00125EC3"/>
    <w:rsid w:val="00130F3B"/>
    <w:rsid w:val="00136637"/>
    <w:rsid w:val="00143EE9"/>
    <w:rsid w:val="0014445D"/>
    <w:rsid w:val="00145461"/>
    <w:rsid w:val="001505E9"/>
    <w:rsid w:val="0015582F"/>
    <w:rsid w:val="00176305"/>
    <w:rsid w:val="00177846"/>
    <w:rsid w:val="0018385D"/>
    <w:rsid w:val="00184F77"/>
    <w:rsid w:val="001874CB"/>
    <w:rsid w:val="00192873"/>
    <w:rsid w:val="00195A60"/>
    <w:rsid w:val="001A43A9"/>
    <w:rsid w:val="001A58CD"/>
    <w:rsid w:val="001B3C20"/>
    <w:rsid w:val="001C01D9"/>
    <w:rsid w:val="001C29DC"/>
    <w:rsid w:val="001C57A9"/>
    <w:rsid w:val="001C6CCC"/>
    <w:rsid w:val="001D1428"/>
    <w:rsid w:val="001F519B"/>
    <w:rsid w:val="00204E39"/>
    <w:rsid w:val="002101C0"/>
    <w:rsid w:val="002166CE"/>
    <w:rsid w:val="0021705E"/>
    <w:rsid w:val="00217246"/>
    <w:rsid w:val="00220A7E"/>
    <w:rsid w:val="00220CD7"/>
    <w:rsid w:val="002221A8"/>
    <w:rsid w:val="002223FD"/>
    <w:rsid w:val="002235D2"/>
    <w:rsid w:val="0022419D"/>
    <w:rsid w:val="00225D90"/>
    <w:rsid w:val="002379B1"/>
    <w:rsid w:val="00241A26"/>
    <w:rsid w:val="00243301"/>
    <w:rsid w:val="00243E56"/>
    <w:rsid w:val="00252C0F"/>
    <w:rsid w:val="00253180"/>
    <w:rsid w:val="00253C9E"/>
    <w:rsid w:val="002719D0"/>
    <w:rsid w:val="00272800"/>
    <w:rsid w:val="0027666C"/>
    <w:rsid w:val="00276BB7"/>
    <w:rsid w:val="0028161C"/>
    <w:rsid w:val="00282878"/>
    <w:rsid w:val="00282DD8"/>
    <w:rsid w:val="00296D5C"/>
    <w:rsid w:val="002A0473"/>
    <w:rsid w:val="002A2242"/>
    <w:rsid w:val="002A6D45"/>
    <w:rsid w:val="002B0555"/>
    <w:rsid w:val="002B3515"/>
    <w:rsid w:val="002C26A3"/>
    <w:rsid w:val="002C314B"/>
    <w:rsid w:val="002C3CAE"/>
    <w:rsid w:val="002C5E84"/>
    <w:rsid w:val="002D66F2"/>
    <w:rsid w:val="002E0045"/>
    <w:rsid w:val="002E2BCF"/>
    <w:rsid w:val="002F0005"/>
    <w:rsid w:val="002F013B"/>
    <w:rsid w:val="002F4061"/>
    <w:rsid w:val="00303790"/>
    <w:rsid w:val="0030704A"/>
    <w:rsid w:val="00310A6F"/>
    <w:rsid w:val="00312E97"/>
    <w:rsid w:val="00317DEC"/>
    <w:rsid w:val="003234DC"/>
    <w:rsid w:val="003266D9"/>
    <w:rsid w:val="00330029"/>
    <w:rsid w:val="00331EAC"/>
    <w:rsid w:val="0033709C"/>
    <w:rsid w:val="00337D2A"/>
    <w:rsid w:val="003413B5"/>
    <w:rsid w:val="003416E5"/>
    <w:rsid w:val="0034564F"/>
    <w:rsid w:val="0035283A"/>
    <w:rsid w:val="00352ABB"/>
    <w:rsid w:val="00353A8C"/>
    <w:rsid w:val="00356B1C"/>
    <w:rsid w:val="00361E39"/>
    <w:rsid w:val="00371D81"/>
    <w:rsid w:val="00380769"/>
    <w:rsid w:val="0038093A"/>
    <w:rsid w:val="00381416"/>
    <w:rsid w:val="003A0041"/>
    <w:rsid w:val="003A36AE"/>
    <w:rsid w:val="003B28F7"/>
    <w:rsid w:val="003B4C5C"/>
    <w:rsid w:val="003B6D9A"/>
    <w:rsid w:val="003B767E"/>
    <w:rsid w:val="003C2F73"/>
    <w:rsid w:val="003C5F35"/>
    <w:rsid w:val="003D07F2"/>
    <w:rsid w:val="003D18E4"/>
    <w:rsid w:val="003E3CF5"/>
    <w:rsid w:val="003E578B"/>
    <w:rsid w:val="003F01B3"/>
    <w:rsid w:val="003F7BEB"/>
    <w:rsid w:val="00407E1B"/>
    <w:rsid w:val="00410AE5"/>
    <w:rsid w:val="00414043"/>
    <w:rsid w:val="0041603F"/>
    <w:rsid w:val="00422073"/>
    <w:rsid w:val="0042303F"/>
    <w:rsid w:val="00426F18"/>
    <w:rsid w:val="004312C7"/>
    <w:rsid w:val="00440C37"/>
    <w:rsid w:val="00446636"/>
    <w:rsid w:val="00446680"/>
    <w:rsid w:val="00447DA1"/>
    <w:rsid w:val="00453182"/>
    <w:rsid w:val="00456B4B"/>
    <w:rsid w:val="004620B3"/>
    <w:rsid w:val="0046590A"/>
    <w:rsid w:val="00466DBA"/>
    <w:rsid w:val="00470611"/>
    <w:rsid w:val="00471DE0"/>
    <w:rsid w:val="00474D42"/>
    <w:rsid w:val="00475A71"/>
    <w:rsid w:val="00486C18"/>
    <w:rsid w:val="00496144"/>
    <w:rsid w:val="0049646E"/>
    <w:rsid w:val="004A37F0"/>
    <w:rsid w:val="004A6A47"/>
    <w:rsid w:val="004A702A"/>
    <w:rsid w:val="004A7725"/>
    <w:rsid w:val="004B5010"/>
    <w:rsid w:val="004B5653"/>
    <w:rsid w:val="004B65CC"/>
    <w:rsid w:val="004E02DA"/>
    <w:rsid w:val="004E3620"/>
    <w:rsid w:val="005003A6"/>
    <w:rsid w:val="00500D9E"/>
    <w:rsid w:val="00507052"/>
    <w:rsid w:val="00510B3C"/>
    <w:rsid w:val="005140EF"/>
    <w:rsid w:val="00514FB8"/>
    <w:rsid w:val="0052099F"/>
    <w:rsid w:val="00525614"/>
    <w:rsid w:val="00525959"/>
    <w:rsid w:val="00531C0E"/>
    <w:rsid w:val="0053410B"/>
    <w:rsid w:val="005379F0"/>
    <w:rsid w:val="005400AC"/>
    <w:rsid w:val="0054195A"/>
    <w:rsid w:val="005421C1"/>
    <w:rsid w:val="0055073C"/>
    <w:rsid w:val="00551D1C"/>
    <w:rsid w:val="00555A98"/>
    <w:rsid w:val="0056200F"/>
    <w:rsid w:val="00564FCF"/>
    <w:rsid w:val="00565A0B"/>
    <w:rsid w:val="00572F87"/>
    <w:rsid w:val="005735D2"/>
    <w:rsid w:val="00573A79"/>
    <w:rsid w:val="0057558A"/>
    <w:rsid w:val="005937C9"/>
    <w:rsid w:val="005938C8"/>
    <w:rsid w:val="005A1913"/>
    <w:rsid w:val="005A3628"/>
    <w:rsid w:val="005B5661"/>
    <w:rsid w:val="005B66E4"/>
    <w:rsid w:val="005C46BA"/>
    <w:rsid w:val="005D23F2"/>
    <w:rsid w:val="005D6858"/>
    <w:rsid w:val="005E18B4"/>
    <w:rsid w:val="005E28CC"/>
    <w:rsid w:val="005E6CBD"/>
    <w:rsid w:val="005E70E9"/>
    <w:rsid w:val="005F3FD3"/>
    <w:rsid w:val="005F7AE9"/>
    <w:rsid w:val="006001B1"/>
    <w:rsid w:val="006005CF"/>
    <w:rsid w:val="00617E7C"/>
    <w:rsid w:val="006206BD"/>
    <w:rsid w:val="00621B16"/>
    <w:rsid w:val="006307B7"/>
    <w:rsid w:val="00633268"/>
    <w:rsid w:val="00633A4F"/>
    <w:rsid w:val="0063501B"/>
    <w:rsid w:val="0063593B"/>
    <w:rsid w:val="00637432"/>
    <w:rsid w:val="006424D0"/>
    <w:rsid w:val="00646BCC"/>
    <w:rsid w:val="00655921"/>
    <w:rsid w:val="00664D4A"/>
    <w:rsid w:val="00674286"/>
    <w:rsid w:val="00677175"/>
    <w:rsid w:val="006806CE"/>
    <w:rsid w:val="0068147E"/>
    <w:rsid w:val="00692DC2"/>
    <w:rsid w:val="00695171"/>
    <w:rsid w:val="006A0BC8"/>
    <w:rsid w:val="006A0BFA"/>
    <w:rsid w:val="006A3B3E"/>
    <w:rsid w:val="006A74F7"/>
    <w:rsid w:val="006B6716"/>
    <w:rsid w:val="006C6DF1"/>
    <w:rsid w:val="006D7273"/>
    <w:rsid w:val="006E1B0C"/>
    <w:rsid w:val="006E220C"/>
    <w:rsid w:val="006E6D15"/>
    <w:rsid w:val="006F2003"/>
    <w:rsid w:val="0070580B"/>
    <w:rsid w:val="00710017"/>
    <w:rsid w:val="00723480"/>
    <w:rsid w:val="007234B7"/>
    <w:rsid w:val="00725379"/>
    <w:rsid w:val="00725546"/>
    <w:rsid w:val="00727C8F"/>
    <w:rsid w:val="00727C98"/>
    <w:rsid w:val="00734200"/>
    <w:rsid w:val="00740C87"/>
    <w:rsid w:val="00740E6A"/>
    <w:rsid w:val="007422DC"/>
    <w:rsid w:val="00742FF9"/>
    <w:rsid w:val="007454DF"/>
    <w:rsid w:val="0075605C"/>
    <w:rsid w:val="007605F7"/>
    <w:rsid w:val="00770B44"/>
    <w:rsid w:val="007722A7"/>
    <w:rsid w:val="0077548C"/>
    <w:rsid w:val="00777A15"/>
    <w:rsid w:val="00783F14"/>
    <w:rsid w:val="007A57E2"/>
    <w:rsid w:val="007A5ACE"/>
    <w:rsid w:val="007B14B0"/>
    <w:rsid w:val="007B7353"/>
    <w:rsid w:val="007B7A97"/>
    <w:rsid w:val="007C0AF6"/>
    <w:rsid w:val="007C2ABB"/>
    <w:rsid w:val="007C34FA"/>
    <w:rsid w:val="007D05C7"/>
    <w:rsid w:val="007D34CB"/>
    <w:rsid w:val="007D5E3E"/>
    <w:rsid w:val="007E77C0"/>
    <w:rsid w:val="007F1FF7"/>
    <w:rsid w:val="00801150"/>
    <w:rsid w:val="00801E1D"/>
    <w:rsid w:val="00804088"/>
    <w:rsid w:val="00810B95"/>
    <w:rsid w:val="008203EA"/>
    <w:rsid w:val="008215C0"/>
    <w:rsid w:val="00833E82"/>
    <w:rsid w:val="00836FD0"/>
    <w:rsid w:val="00843C0F"/>
    <w:rsid w:val="00846995"/>
    <w:rsid w:val="00847958"/>
    <w:rsid w:val="00847DDE"/>
    <w:rsid w:val="008625C5"/>
    <w:rsid w:val="00865AFD"/>
    <w:rsid w:val="008719DF"/>
    <w:rsid w:val="00885401"/>
    <w:rsid w:val="00890A1B"/>
    <w:rsid w:val="008B50CD"/>
    <w:rsid w:val="008B57EC"/>
    <w:rsid w:val="008C6535"/>
    <w:rsid w:val="008C799C"/>
    <w:rsid w:val="008D08E3"/>
    <w:rsid w:val="008D0AF9"/>
    <w:rsid w:val="008D2B0B"/>
    <w:rsid w:val="008F38B4"/>
    <w:rsid w:val="008F4891"/>
    <w:rsid w:val="008F5762"/>
    <w:rsid w:val="009139E0"/>
    <w:rsid w:val="009208F7"/>
    <w:rsid w:val="00921F94"/>
    <w:rsid w:val="009242E6"/>
    <w:rsid w:val="009256C4"/>
    <w:rsid w:val="00925721"/>
    <w:rsid w:val="00936ED1"/>
    <w:rsid w:val="00946760"/>
    <w:rsid w:val="00954672"/>
    <w:rsid w:val="0095468F"/>
    <w:rsid w:val="00954B24"/>
    <w:rsid w:val="0095630C"/>
    <w:rsid w:val="009619A2"/>
    <w:rsid w:val="009626DB"/>
    <w:rsid w:val="0096466B"/>
    <w:rsid w:val="00964873"/>
    <w:rsid w:val="00971A32"/>
    <w:rsid w:val="00980059"/>
    <w:rsid w:val="00981E67"/>
    <w:rsid w:val="009853DA"/>
    <w:rsid w:val="009872D6"/>
    <w:rsid w:val="00991309"/>
    <w:rsid w:val="00993297"/>
    <w:rsid w:val="00995E09"/>
    <w:rsid w:val="00997986"/>
    <w:rsid w:val="009A53AE"/>
    <w:rsid w:val="009B3C12"/>
    <w:rsid w:val="009B477F"/>
    <w:rsid w:val="009B57E6"/>
    <w:rsid w:val="009C2BBD"/>
    <w:rsid w:val="009C2ECA"/>
    <w:rsid w:val="009C4D65"/>
    <w:rsid w:val="009D2EF5"/>
    <w:rsid w:val="009E3D61"/>
    <w:rsid w:val="009E3E2B"/>
    <w:rsid w:val="009E6D8F"/>
    <w:rsid w:val="00A038CE"/>
    <w:rsid w:val="00A03B06"/>
    <w:rsid w:val="00A05FCA"/>
    <w:rsid w:val="00A14738"/>
    <w:rsid w:val="00A1696B"/>
    <w:rsid w:val="00A170C7"/>
    <w:rsid w:val="00A225EC"/>
    <w:rsid w:val="00A26A67"/>
    <w:rsid w:val="00A42177"/>
    <w:rsid w:val="00A501CC"/>
    <w:rsid w:val="00A56660"/>
    <w:rsid w:val="00A603C9"/>
    <w:rsid w:val="00A61D10"/>
    <w:rsid w:val="00A64CB1"/>
    <w:rsid w:val="00A70A24"/>
    <w:rsid w:val="00A76E38"/>
    <w:rsid w:val="00A94219"/>
    <w:rsid w:val="00A94889"/>
    <w:rsid w:val="00A969BA"/>
    <w:rsid w:val="00A96A09"/>
    <w:rsid w:val="00AA14F9"/>
    <w:rsid w:val="00AA2B4C"/>
    <w:rsid w:val="00AA4528"/>
    <w:rsid w:val="00AB2D5B"/>
    <w:rsid w:val="00AB42B9"/>
    <w:rsid w:val="00AC1CEE"/>
    <w:rsid w:val="00AC2F55"/>
    <w:rsid w:val="00AC4EC5"/>
    <w:rsid w:val="00AC6289"/>
    <w:rsid w:val="00AD1889"/>
    <w:rsid w:val="00AE698F"/>
    <w:rsid w:val="00AF2F05"/>
    <w:rsid w:val="00AF3A10"/>
    <w:rsid w:val="00AF68CF"/>
    <w:rsid w:val="00B007BC"/>
    <w:rsid w:val="00B10400"/>
    <w:rsid w:val="00B1045F"/>
    <w:rsid w:val="00B11BBC"/>
    <w:rsid w:val="00B15797"/>
    <w:rsid w:val="00B3127A"/>
    <w:rsid w:val="00B34AE3"/>
    <w:rsid w:val="00B37C02"/>
    <w:rsid w:val="00B37E50"/>
    <w:rsid w:val="00B53435"/>
    <w:rsid w:val="00B54065"/>
    <w:rsid w:val="00B61124"/>
    <w:rsid w:val="00B63B8F"/>
    <w:rsid w:val="00B71206"/>
    <w:rsid w:val="00B724B9"/>
    <w:rsid w:val="00B8243A"/>
    <w:rsid w:val="00B83AC1"/>
    <w:rsid w:val="00B90931"/>
    <w:rsid w:val="00B950E2"/>
    <w:rsid w:val="00BA2AEA"/>
    <w:rsid w:val="00BA39E7"/>
    <w:rsid w:val="00BA7342"/>
    <w:rsid w:val="00BB1C09"/>
    <w:rsid w:val="00BB2384"/>
    <w:rsid w:val="00BB4816"/>
    <w:rsid w:val="00BB50D3"/>
    <w:rsid w:val="00BB74CA"/>
    <w:rsid w:val="00BC2031"/>
    <w:rsid w:val="00BC55FA"/>
    <w:rsid w:val="00BC63A9"/>
    <w:rsid w:val="00BD3635"/>
    <w:rsid w:val="00C0467E"/>
    <w:rsid w:val="00C048E1"/>
    <w:rsid w:val="00C11815"/>
    <w:rsid w:val="00C12361"/>
    <w:rsid w:val="00C20685"/>
    <w:rsid w:val="00C23313"/>
    <w:rsid w:val="00C26E5E"/>
    <w:rsid w:val="00C34FD3"/>
    <w:rsid w:val="00C36CDF"/>
    <w:rsid w:val="00C45B89"/>
    <w:rsid w:val="00C45DE4"/>
    <w:rsid w:val="00C46D6C"/>
    <w:rsid w:val="00C47240"/>
    <w:rsid w:val="00C50033"/>
    <w:rsid w:val="00C512CA"/>
    <w:rsid w:val="00C51FE3"/>
    <w:rsid w:val="00C53EBC"/>
    <w:rsid w:val="00C6025B"/>
    <w:rsid w:val="00C616C1"/>
    <w:rsid w:val="00C63831"/>
    <w:rsid w:val="00C75CDA"/>
    <w:rsid w:val="00C769C0"/>
    <w:rsid w:val="00C84B75"/>
    <w:rsid w:val="00C925CE"/>
    <w:rsid w:val="00C93288"/>
    <w:rsid w:val="00C93409"/>
    <w:rsid w:val="00C96DF7"/>
    <w:rsid w:val="00CA0EB5"/>
    <w:rsid w:val="00CA1D7D"/>
    <w:rsid w:val="00CA43FC"/>
    <w:rsid w:val="00CA4F85"/>
    <w:rsid w:val="00CA7989"/>
    <w:rsid w:val="00CB60BF"/>
    <w:rsid w:val="00CC3D51"/>
    <w:rsid w:val="00CC7E90"/>
    <w:rsid w:val="00CD0820"/>
    <w:rsid w:val="00CD65D5"/>
    <w:rsid w:val="00CD6C87"/>
    <w:rsid w:val="00CD730B"/>
    <w:rsid w:val="00CE1347"/>
    <w:rsid w:val="00CE2689"/>
    <w:rsid w:val="00CF3C0D"/>
    <w:rsid w:val="00CF720A"/>
    <w:rsid w:val="00D00CD0"/>
    <w:rsid w:val="00D00D3E"/>
    <w:rsid w:val="00D0741F"/>
    <w:rsid w:val="00D12044"/>
    <w:rsid w:val="00D1778D"/>
    <w:rsid w:val="00D17B04"/>
    <w:rsid w:val="00D23B60"/>
    <w:rsid w:val="00D24779"/>
    <w:rsid w:val="00D25957"/>
    <w:rsid w:val="00D26A21"/>
    <w:rsid w:val="00D26C6C"/>
    <w:rsid w:val="00D32CCE"/>
    <w:rsid w:val="00D34ED6"/>
    <w:rsid w:val="00D4259C"/>
    <w:rsid w:val="00D42E6A"/>
    <w:rsid w:val="00D4328B"/>
    <w:rsid w:val="00D448F2"/>
    <w:rsid w:val="00D47789"/>
    <w:rsid w:val="00D50A96"/>
    <w:rsid w:val="00D57134"/>
    <w:rsid w:val="00D60E57"/>
    <w:rsid w:val="00D714AB"/>
    <w:rsid w:val="00D732EE"/>
    <w:rsid w:val="00D76DF2"/>
    <w:rsid w:val="00D82ADC"/>
    <w:rsid w:val="00D86C36"/>
    <w:rsid w:val="00DA35E9"/>
    <w:rsid w:val="00DB2702"/>
    <w:rsid w:val="00DB3C1B"/>
    <w:rsid w:val="00DB5E69"/>
    <w:rsid w:val="00DC251D"/>
    <w:rsid w:val="00DD0677"/>
    <w:rsid w:val="00DD10B3"/>
    <w:rsid w:val="00DD1157"/>
    <w:rsid w:val="00DD6869"/>
    <w:rsid w:val="00DE1616"/>
    <w:rsid w:val="00DF31F2"/>
    <w:rsid w:val="00E01913"/>
    <w:rsid w:val="00E04550"/>
    <w:rsid w:val="00E04E2B"/>
    <w:rsid w:val="00E135AF"/>
    <w:rsid w:val="00E14A45"/>
    <w:rsid w:val="00E16603"/>
    <w:rsid w:val="00E23010"/>
    <w:rsid w:val="00E249E8"/>
    <w:rsid w:val="00E2638B"/>
    <w:rsid w:val="00E276D6"/>
    <w:rsid w:val="00E42313"/>
    <w:rsid w:val="00E42B36"/>
    <w:rsid w:val="00E43557"/>
    <w:rsid w:val="00E50A8A"/>
    <w:rsid w:val="00E540E1"/>
    <w:rsid w:val="00E551D3"/>
    <w:rsid w:val="00E61433"/>
    <w:rsid w:val="00E619B0"/>
    <w:rsid w:val="00E64C76"/>
    <w:rsid w:val="00E65C45"/>
    <w:rsid w:val="00E702C1"/>
    <w:rsid w:val="00E77E23"/>
    <w:rsid w:val="00E83307"/>
    <w:rsid w:val="00E84D81"/>
    <w:rsid w:val="00E85E2A"/>
    <w:rsid w:val="00E87E0D"/>
    <w:rsid w:val="00E87FDF"/>
    <w:rsid w:val="00E95BF0"/>
    <w:rsid w:val="00E97B30"/>
    <w:rsid w:val="00EA4CF4"/>
    <w:rsid w:val="00EB09D6"/>
    <w:rsid w:val="00EB2BFF"/>
    <w:rsid w:val="00EB33B9"/>
    <w:rsid w:val="00EB6032"/>
    <w:rsid w:val="00EB7B34"/>
    <w:rsid w:val="00EC1128"/>
    <w:rsid w:val="00EC1538"/>
    <w:rsid w:val="00EC4FD9"/>
    <w:rsid w:val="00EC6A55"/>
    <w:rsid w:val="00ED38DC"/>
    <w:rsid w:val="00ED3E6B"/>
    <w:rsid w:val="00ED500A"/>
    <w:rsid w:val="00ED6847"/>
    <w:rsid w:val="00ED73FE"/>
    <w:rsid w:val="00EE6680"/>
    <w:rsid w:val="00EF2DCF"/>
    <w:rsid w:val="00EF4BF7"/>
    <w:rsid w:val="00EF5C47"/>
    <w:rsid w:val="00F0513F"/>
    <w:rsid w:val="00F0538B"/>
    <w:rsid w:val="00F103F7"/>
    <w:rsid w:val="00F10A90"/>
    <w:rsid w:val="00F13B03"/>
    <w:rsid w:val="00F151F2"/>
    <w:rsid w:val="00F25034"/>
    <w:rsid w:val="00F25CC8"/>
    <w:rsid w:val="00F3764B"/>
    <w:rsid w:val="00F37C5F"/>
    <w:rsid w:val="00F40CC3"/>
    <w:rsid w:val="00F420B6"/>
    <w:rsid w:val="00F4410B"/>
    <w:rsid w:val="00F555BB"/>
    <w:rsid w:val="00F56632"/>
    <w:rsid w:val="00F56779"/>
    <w:rsid w:val="00F614E4"/>
    <w:rsid w:val="00F62155"/>
    <w:rsid w:val="00F71029"/>
    <w:rsid w:val="00F71775"/>
    <w:rsid w:val="00F77A13"/>
    <w:rsid w:val="00F834DB"/>
    <w:rsid w:val="00F90CBA"/>
    <w:rsid w:val="00F90F2F"/>
    <w:rsid w:val="00F935AF"/>
    <w:rsid w:val="00FB1B8F"/>
    <w:rsid w:val="00FB51EF"/>
    <w:rsid w:val="00FB622B"/>
    <w:rsid w:val="00FC4A08"/>
    <w:rsid w:val="00FC64A3"/>
    <w:rsid w:val="00FE3600"/>
    <w:rsid w:val="00FE611C"/>
    <w:rsid w:val="00FF12E9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10392-255B-4131-927F-EF9DBC71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DD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847DDE"/>
    <w:pPr>
      <w:keepNext/>
      <w:keepLines/>
      <w:spacing w:before="240" w:after="240"/>
      <w:outlineLvl w:val="0"/>
    </w:pPr>
    <w:rPr>
      <w:b/>
      <w:bCs/>
      <w:kern w:val="28"/>
    </w:rPr>
  </w:style>
  <w:style w:type="paragraph" w:styleId="Heading2">
    <w:name w:val="heading 2"/>
    <w:aliases w:val="Numbered - 2"/>
    <w:basedOn w:val="Heading1"/>
    <w:next w:val="Normal"/>
    <w:link w:val="Heading2Char"/>
    <w:qFormat/>
    <w:rsid w:val="00847DDE"/>
    <w:pPr>
      <w:outlineLvl w:val="1"/>
    </w:pPr>
  </w:style>
  <w:style w:type="paragraph" w:styleId="Heading3">
    <w:name w:val="heading 3"/>
    <w:aliases w:val="Numbered - 3"/>
    <w:basedOn w:val="Heading2"/>
    <w:next w:val="Normal"/>
    <w:link w:val="Heading3Char"/>
    <w:qFormat/>
    <w:rsid w:val="00847DDE"/>
    <w:pPr>
      <w:keepNext w:val="0"/>
      <w:keepLines w:val="0"/>
      <w:spacing w:before="0" w:after="0"/>
      <w:outlineLvl w:val="2"/>
    </w:pPr>
    <w:rPr>
      <w:b w:val="0"/>
      <w:bCs w:val="0"/>
    </w:rPr>
  </w:style>
  <w:style w:type="paragraph" w:styleId="Heading4">
    <w:name w:val="heading 4"/>
    <w:aliases w:val="Numbered - 4"/>
    <w:basedOn w:val="Heading3"/>
    <w:next w:val="Normal"/>
    <w:link w:val="Heading4Char"/>
    <w:qFormat/>
    <w:rsid w:val="00847DDE"/>
    <w:pPr>
      <w:outlineLvl w:val="3"/>
    </w:pPr>
  </w:style>
  <w:style w:type="paragraph" w:styleId="Heading5">
    <w:name w:val="heading 5"/>
    <w:aliases w:val="Numbered - 5"/>
    <w:basedOn w:val="Heading4"/>
    <w:next w:val="Normal"/>
    <w:link w:val="Heading5Char"/>
    <w:qFormat/>
    <w:rsid w:val="00847DDE"/>
    <w:pPr>
      <w:outlineLvl w:val="4"/>
    </w:pPr>
  </w:style>
  <w:style w:type="paragraph" w:styleId="Heading6">
    <w:name w:val="heading 6"/>
    <w:aliases w:val="Numbered - 6"/>
    <w:basedOn w:val="Heading5"/>
    <w:next w:val="Normal"/>
    <w:link w:val="Heading6Char"/>
    <w:qFormat/>
    <w:rsid w:val="00847DDE"/>
    <w:pPr>
      <w:outlineLvl w:val="5"/>
    </w:pPr>
  </w:style>
  <w:style w:type="paragraph" w:styleId="Heading7">
    <w:name w:val="heading 7"/>
    <w:aliases w:val="Numbered - 7"/>
    <w:basedOn w:val="Heading6"/>
    <w:next w:val="Normal"/>
    <w:link w:val="Heading7Char"/>
    <w:qFormat/>
    <w:rsid w:val="00847DDE"/>
    <w:pPr>
      <w:outlineLvl w:val="6"/>
    </w:pPr>
  </w:style>
  <w:style w:type="paragraph" w:styleId="Heading8">
    <w:name w:val="heading 8"/>
    <w:aliases w:val="Numbered - 8"/>
    <w:basedOn w:val="Heading7"/>
    <w:next w:val="Normal"/>
    <w:link w:val="Heading8Char"/>
    <w:qFormat/>
    <w:rsid w:val="00847DDE"/>
    <w:pPr>
      <w:outlineLvl w:val="7"/>
    </w:pPr>
  </w:style>
  <w:style w:type="paragraph" w:styleId="Heading9">
    <w:name w:val="heading 9"/>
    <w:aliases w:val="Numbered - 9"/>
    <w:basedOn w:val="Heading8"/>
    <w:next w:val="Normal"/>
    <w:link w:val="Heading9Char"/>
    <w:qFormat/>
    <w:rsid w:val="00847DDE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aliases w:val="Numbered -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aliases w:val="Numbered -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aliases w:val="Numbered - 3 Char"/>
    <w:link w:val="Heading3"/>
    <w:semiHidden/>
    <w:locked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aliases w:val="Numbered - 4 Char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aliases w:val="Numbered - 5 Char"/>
    <w:link w:val="Heading5"/>
    <w:semiHidden/>
    <w:locked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aliases w:val="Numbered - 6 Char"/>
    <w:link w:val="Heading6"/>
    <w:semiHidden/>
    <w:locked/>
    <w:rPr>
      <w:rFonts w:ascii="Calibri" w:hAnsi="Calibri" w:cs="Times New Roman"/>
      <w:b/>
      <w:bCs/>
      <w:lang w:val="x-none" w:eastAsia="en-US"/>
    </w:rPr>
  </w:style>
  <w:style w:type="character" w:customStyle="1" w:styleId="Heading7Char">
    <w:name w:val="Heading 7 Char"/>
    <w:aliases w:val="Numbered - 7 Char"/>
    <w:link w:val="Heading7"/>
    <w:semiHidden/>
    <w:locked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aliases w:val="Numbered - 8 Char"/>
    <w:link w:val="Heading8"/>
    <w:semiHidden/>
    <w:locked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aliases w:val="Numbered - 9 Char"/>
    <w:link w:val="Heading9"/>
    <w:semiHidden/>
    <w:locked/>
    <w:rPr>
      <w:rFonts w:ascii="Cambria" w:hAnsi="Cambria" w:cs="Times New Roman"/>
      <w:lang w:val="x-none" w:eastAsia="en-US"/>
    </w:rPr>
  </w:style>
  <w:style w:type="table" w:styleId="TableGrid">
    <w:name w:val="Table Grid"/>
    <w:basedOn w:val="TableNormal"/>
    <w:rsid w:val="00CA798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Bullets">
    <w:name w:val="DfESBullets"/>
    <w:basedOn w:val="Normal"/>
    <w:rsid w:val="00847DDE"/>
    <w:pPr>
      <w:spacing w:after="240"/>
    </w:pPr>
  </w:style>
  <w:style w:type="paragraph" w:styleId="Header">
    <w:name w:val="header"/>
    <w:basedOn w:val="Normal"/>
    <w:link w:val="HeaderChar"/>
    <w:rsid w:val="00847DD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Arial" w:hAnsi="Arial" w:cs="Arial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847DD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Arial"/>
      <w:sz w:val="24"/>
      <w:szCs w:val="24"/>
      <w:lang w:val="x-none" w:eastAsia="en-US"/>
    </w:rPr>
  </w:style>
  <w:style w:type="character" w:styleId="PageNumber">
    <w:name w:val="page number"/>
    <w:rsid w:val="00847DDE"/>
    <w:rPr>
      <w:rFonts w:cs="Times New Roman"/>
    </w:rPr>
  </w:style>
  <w:style w:type="paragraph" w:customStyle="1" w:styleId="DfESOutNumbered">
    <w:name w:val="DfESOutNumbered"/>
    <w:basedOn w:val="Normal"/>
    <w:rsid w:val="00847DDE"/>
    <w:pPr>
      <w:spacing w:after="240"/>
    </w:pPr>
  </w:style>
  <w:style w:type="paragraph" w:styleId="BodyText">
    <w:name w:val="Body Text"/>
    <w:basedOn w:val="Normal"/>
    <w:link w:val="BodyTextChar"/>
    <w:rsid w:val="00847DDE"/>
  </w:style>
  <w:style w:type="character" w:customStyle="1" w:styleId="BodyTextChar">
    <w:name w:val="Body Text Char"/>
    <w:link w:val="BodyText"/>
    <w:semiHidden/>
    <w:locked/>
    <w:rPr>
      <w:rFonts w:ascii="Arial" w:hAnsi="Arial" w:cs="Arial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rsid w:val="00847DDE"/>
    <w:pPr>
      <w:ind w:left="288"/>
    </w:pPr>
  </w:style>
  <w:style w:type="character" w:customStyle="1" w:styleId="BodyText2Char">
    <w:name w:val="Body Text 2 Char"/>
    <w:link w:val="BodyText2"/>
    <w:semiHidden/>
    <w:locked/>
    <w:rPr>
      <w:rFonts w:ascii="Arial" w:hAnsi="Arial" w:cs="Arial"/>
      <w:sz w:val="24"/>
      <w:szCs w:val="24"/>
      <w:lang w:val="x-none" w:eastAsia="en-US"/>
    </w:rPr>
  </w:style>
  <w:style w:type="paragraph" w:customStyle="1" w:styleId="Heading">
    <w:name w:val="Heading"/>
    <w:basedOn w:val="Normal"/>
    <w:next w:val="Normal"/>
    <w:rsid w:val="00847DDE"/>
    <w:pPr>
      <w:keepNext/>
      <w:keepLines/>
      <w:spacing w:before="240" w:after="240"/>
      <w:ind w:left="-720"/>
    </w:pPr>
    <w:rPr>
      <w:b/>
      <w:bCs/>
    </w:rPr>
  </w:style>
  <w:style w:type="paragraph" w:customStyle="1" w:styleId="MinuteTop">
    <w:name w:val="Minute Top"/>
    <w:basedOn w:val="Normal"/>
    <w:rsid w:val="00847DDE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847DDE"/>
    <w:pPr>
      <w:spacing w:after="240"/>
    </w:pPr>
  </w:style>
  <w:style w:type="character" w:customStyle="1" w:styleId="EmailStyle391">
    <w:name w:val="EmailStyle391"/>
    <w:rsid w:val="00847DDE"/>
    <w:rPr>
      <w:rFonts w:ascii="Arial" w:hAnsi="Arial" w:cs="Arial"/>
      <w:color w:val="auto"/>
      <w:sz w:val="20"/>
      <w:szCs w:val="20"/>
    </w:rPr>
  </w:style>
  <w:style w:type="character" w:customStyle="1" w:styleId="EmailStyle401">
    <w:name w:val="EmailStyle401"/>
    <w:rsid w:val="00847DDE"/>
    <w:rPr>
      <w:rFonts w:ascii="Arial" w:hAnsi="Arial" w:cs="Arial"/>
      <w:color w:val="auto"/>
      <w:sz w:val="20"/>
      <w:szCs w:val="20"/>
    </w:rPr>
  </w:style>
  <w:style w:type="paragraph" w:customStyle="1" w:styleId="Sub-Heading">
    <w:name w:val="Sub-Heading"/>
    <w:basedOn w:val="Heading"/>
    <w:next w:val="Numbered"/>
    <w:rsid w:val="00847DDE"/>
    <w:pPr>
      <w:spacing w:before="0"/>
    </w:pPr>
  </w:style>
  <w:style w:type="paragraph" w:styleId="Subtitle">
    <w:name w:val="Subtitle"/>
    <w:basedOn w:val="Normal"/>
    <w:link w:val="SubtitleChar"/>
    <w:qFormat/>
    <w:rsid w:val="00847DDE"/>
    <w:pPr>
      <w:spacing w:after="60"/>
      <w:jc w:val="center"/>
    </w:pPr>
    <w:rPr>
      <w:i/>
      <w:iCs/>
    </w:rPr>
  </w:style>
  <w:style w:type="character" w:customStyle="1" w:styleId="SubtitleChar">
    <w:name w:val="Subtitle Char"/>
    <w:link w:val="Subtitle"/>
    <w:locked/>
    <w:rPr>
      <w:rFonts w:ascii="Cambria" w:hAnsi="Cambria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semiHidden/>
    <w:rsid w:val="00C84B75"/>
    <w:rPr>
      <w:rFonts w:ascii="MS Shell Dlg" w:hAnsi="MS Shell Dlg" w:cs="MS Shell Dlg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Arial"/>
      <w:sz w:val="2"/>
      <w:lang w:val="x-none" w:eastAsia="en-US"/>
    </w:rPr>
  </w:style>
  <w:style w:type="paragraph" w:customStyle="1" w:styleId="DeptOutNumbered">
    <w:name w:val="DeptOutNumbered"/>
    <w:basedOn w:val="Normal"/>
    <w:rsid w:val="000542E4"/>
    <w:pPr>
      <w:numPr>
        <w:numId w:val="29"/>
      </w:numPr>
      <w:spacing w:after="240"/>
    </w:pPr>
    <w:rPr>
      <w:rFonts w:cs="Times New Roman"/>
      <w:szCs w:val="20"/>
    </w:rPr>
  </w:style>
  <w:style w:type="paragraph" w:customStyle="1" w:styleId="DeptBullets">
    <w:name w:val="DeptBullets"/>
    <w:basedOn w:val="Normal"/>
    <w:rsid w:val="000542E4"/>
    <w:pPr>
      <w:numPr>
        <w:numId w:val="31"/>
      </w:numPr>
      <w:spacing w:after="240"/>
    </w:pPr>
    <w:rPr>
      <w:rFonts w:cs="Times New Roman"/>
      <w:szCs w:val="20"/>
    </w:rPr>
  </w:style>
  <w:style w:type="character" w:styleId="Hyperlink">
    <w:name w:val="Hyperlink"/>
    <w:rsid w:val="00E42B36"/>
    <w:rPr>
      <w:color w:val="0000FF"/>
      <w:u w:val="single"/>
    </w:rPr>
  </w:style>
  <w:style w:type="character" w:customStyle="1" w:styleId="JonathanEngland">
    <w:name w:val="Jonathan England"/>
    <w:semiHidden/>
    <w:rsid w:val="00E42B36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FollowedHyperlink">
    <w:name w:val="FollowedHyperlink"/>
    <w:rsid w:val="00E42B36"/>
    <w:rPr>
      <w:color w:val="800080"/>
      <w:u w:val="single"/>
    </w:rPr>
  </w:style>
  <w:style w:type="character" w:styleId="CommentReference">
    <w:name w:val="annotation reference"/>
    <w:semiHidden/>
    <w:rsid w:val="005421C1"/>
    <w:rPr>
      <w:sz w:val="16"/>
      <w:szCs w:val="16"/>
    </w:rPr>
  </w:style>
  <w:style w:type="paragraph" w:styleId="CommentText">
    <w:name w:val="annotation text"/>
    <w:basedOn w:val="Normal"/>
    <w:semiHidden/>
    <w:rsid w:val="005421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421C1"/>
    <w:rPr>
      <w:b/>
      <w:bCs/>
    </w:rPr>
  </w:style>
  <w:style w:type="paragraph" w:customStyle="1" w:styleId="Default">
    <w:name w:val="Default"/>
    <w:rsid w:val="008469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qts@york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qts@york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briefing" ma:contentTypeID="0x0101000706A8051BDDA64C90F797109D7E80C9001BE71E923E9AEE4494853EF6D594E2B50017BBC55C6719A5418D0C6C068C1B2CF1" ma:contentTypeVersion="2" ma:contentTypeDescription="This Content Type should be used when a briefing on a departmental policy is being given to a minister or senior civil servant." ma:contentTypeScope="" ma:versionID="aa54b3c7c842715bf574802981a6c628">
  <xsd:schema xmlns:xsd="http://www.w3.org/2001/XMLSchema" xmlns:p="http://schemas.microsoft.com/office/2006/metadata/properties" xmlns:ns1="http://schemas.microsoft.com/sharepoint/v3" xmlns:ns2="BB682D16-3012-42CE-AFFF-138F2D171702" targetNamespace="http://schemas.microsoft.com/office/2006/metadata/properties" ma:root="true" ma:fieldsID="b0675ea92db79670761157373c9dd201" ns1:_="" ns2:_="">
    <xsd:import namespace="http://schemas.microsoft.com/sharepoint/v3"/>
    <xsd:import namespace="BB682D16-3012-42CE-AFFF-138F2D171702"/>
    <xsd:element name="properties">
      <xsd:complexType>
        <xsd:sequence>
          <xsd:element name="documentManagement">
            <xsd:complexType>
              <xsd:all>
                <xsd:element ref="ns1:_Version" minOccurs="0"/>
                <xsd:element ref="ns1:_Source" minOccurs="0"/>
                <xsd:element ref="ns2:SiteType" minOccurs="0"/>
                <xsd:element ref="ns2:SiteTypeOOB" minOccurs="0"/>
                <xsd:element ref="ns2:SecurityClassification" minOccurs="0"/>
                <xsd:element ref="ns2:SecurityClassificationOOB" minOccurs="0"/>
                <xsd:element ref="ns2:DocumentStatus" minOccurs="0"/>
                <xsd:element ref="ns2:DocumentStatusOOB" minOccurs="0"/>
                <xsd:element ref="ns2:Function2" minOccurs="0"/>
                <xsd:element ref="ns2:Function2OOB" minOccurs="0"/>
                <xsd:element ref="ns2:Owner" minOccurs="0"/>
                <xsd:element ref="ns2:OwnerOOB" minOccurs="0"/>
                <xsd:element ref="ns2:DocumentSubject" minOccurs="0"/>
                <xsd:element ref="ns2:DocumentSubjectOOB" minOccurs="0"/>
                <xsd:element ref="ns2:DCSFContributor" minOccurs="0"/>
                <xsd:element ref="ns2:Description" minOccurs="0"/>
                <xsd:element ref="ns2:IWPGroup" minOccurs="0"/>
                <xsd:element ref="ns2:Division" minOccurs="0"/>
                <xsd:element ref="ns2:IWPGroupOOB" minOccurs="0"/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Version" ma:index="9" nillable="true" ma:displayName="Version" ma:hidden="true" ma:internalName="_Version">
      <xsd:simpleType>
        <xsd:restriction base="dms:Text"/>
      </xsd:simpleType>
    </xsd:element>
    <xsd:element name="_Source" ma:index="10" nillable="true" ma:displayName="Source" ma:hidden="true" ma:internalName="_Sourc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B682D16-3012-42CE-AFFF-138F2D171702" elementFormDefault="qualified">
    <xsd:import namespace="http://schemas.microsoft.com/office/2006/documentManagement/types"/>
    <xsd:element name="SiteType" ma:index="11" nillable="true" ma:displayName="Site Type" ma:description="Site Type should be set automatically" ma:format="Dropdown" ma:hidden="true" ma:internalName="SiteType">
      <xsd:simpleType>
        <xsd:restriction base="dms:Unknown"/>
      </xsd:simpleType>
    </xsd:element>
    <xsd:element name="SiteTypeOOB" ma:index="12" nillable="true" ma:displayName="Site Type:" ma:default="" ma:description="Site Types must be selected from the Corporate Taxonomy" ma:format="Dropdown" ma:hidden="true" ma:internalName="SiteTypeOOB">
      <xsd:simpleType>
        <xsd:restriction base="dms:Choice">
          <xsd:enumeration value="Policy"/>
          <xsd:enumeration value="Project"/>
          <xsd:enumeration value="Community"/>
          <xsd:enumeration value="Governance"/>
          <xsd:enumeration value="Case"/>
          <xsd:enumeration value="Directorate"/>
        </xsd:restriction>
      </xsd:simpleType>
    </xsd:element>
    <xsd:element name="SecurityClassification" ma:index="13" nillable="true" ma:displayName="Security Classification" ma:description="Security Classifications must be selected from the Corporate Taxonomy" ma:format="Dropdown" ma:hidden="true" ma:internalName="SecurityClassification">
      <xsd:simpleType>
        <xsd:restriction base="dms:Unknown"/>
      </xsd:simpleType>
    </xsd:element>
    <xsd:element name="SecurityClassificationOOB" ma:index="14" nillable="true" ma:displayName="Security Classification:" ma:default="unclassified" ma:description="Security Classifications must be selected from the Corporate Taxonomy" ma:format="Dropdown" ma:hidden="true" ma:internalName="SecurityClassificationOOB">
      <xsd:simpleType>
        <xsd:restriction base="dms:Choice">
          <xsd:enumeration value="unlimited"/>
          <xsd:enumeration value="unclassified"/>
          <xsd:enumeration value="protect"/>
          <xsd:enumeration value="confidential"/>
          <xsd:enumeration value="restricted"/>
        </xsd:restriction>
      </xsd:simpleType>
    </xsd:element>
    <xsd:element name="DocumentStatus" ma:index="15" nillable="true" ma:displayName="Document Status" ma:description="Document Status must be selected from the Corporate Taxonomy" ma:format="Dropdown" ma:hidden="true" ma:internalName="DocumentStatus">
      <xsd:simpleType>
        <xsd:restriction base="dms:Unknown"/>
      </xsd:simpleType>
    </xsd:element>
    <xsd:element name="DocumentStatusOOB" ma:index="16" nillable="true" ma:displayName="Document Status:" ma:default="draft" ma:description="Document Status must be selected from the Corporate Taxonomy" ma:format="Dropdown" ma:hidden="true" ma:internalName="DocumentStatusOOB">
      <xsd:simpleType>
        <xsd:restriction base="dms:Choice">
          <xsd:enumeration value="draft"/>
          <xsd:enumeration value="approved"/>
          <xsd:enumeration value="in consultation"/>
          <xsd:enumeration value="published"/>
          <xsd:enumeration value="declared"/>
        </xsd:restriction>
      </xsd:simpleType>
    </xsd:element>
    <xsd:element name="Function2" ma:index="17" nillable="true" ma:displayName="Function" ma:description="Function must be selected from the Corporate Taxonomy" ma:hidden="true" ma:internalName="Function2">
      <xsd:simpleType>
        <xsd:restriction base="dms:Unknown"/>
      </xsd:simpleType>
    </xsd:element>
    <xsd:element name="Function2OOB" ma:index="18" nillable="true" ma:displayName="Function:" ma:description="Function must be selected from the Corporate Taxonomy" ma:format="Dropdown" ma:internalName="Function2OOB">
      <xsd:simpleType>
        <xsd:union memberTypes="dms:Text">
          <xsd:simpleType>
            <xsd:restriction base="dms:Choice">
              <xsd:enumeration value="Business planning"/>
              <xsd:enumeration value="Financial management"/>
              <xsd:enumeration value="Governance"/>
              <xsd:enumeration value="Grants"/>
              <xsd:enumeration value="Information and communication"/>
              <xsd:enumeration value="Information management"/>
              <xsd:enumeration value="Performance management"/>
              <xsd:enumeration value="Project management"/>
              <xsd:enumeration value="Projects and programmes"/>
              <xsd:maxLength value="255"/>
            </xsd:restriction>
          </xsd:simpleType>
        </xsd:union>
      </xsd:simpleType>
    </xsd:element>
    <xsd:element name="Owner" ma:index="19" nillable="true" ma:displayName="Owner" ma:description="Owner must be selected from the Corporate Taxonomy" ma:hidden="true" ma:internalName="Owner">
      <xsd:simpleType>
        <xsd:restriction base="dms:Unknown"/>
      </xsd:simpleType>
    </xsd:element>
    <xsd:element name="OwnerOOB" ma:index="20" nillable="true" ma:displayName="Owner:" ma:description="Owner must be selected from the Corporate Taxonomy" ma:format="Dropdown" ma:internalName="OwnerOOB">
      <xsd:simpleType>
        <xsd:union memberTypes="dms:Text">
          <xsd:simpleType>
            <xsd:restriction base="dms:Choice">
              <xsd:enumeration value="Central Performance Unit"/>
              <xsd:enumeration value="Chief Information Officer Group"/>
              <xsd:enumeration value="Children and Families"/>
              <xsd:enumeration value="Commercial Group"/>
              <xsd:enumeration value="Communications"/>
              <xsd:enumeration value="Corporate and Internal Communications"/>
              <xsd:enumeration value="Corporate Services"/>
              <xsd:enumeration value="Directorate Support"/>
              <xsd:enumeration value="Finance Group"/>
              <xsd:enumeration value="Financial Accounting"/>
              <xsd:enumeration value="Human Resources"/>
              <xsd:enumeration value="Marketing"/>
              <xsd:enumeration value="Performance Unit"/>
              <xsd:enumeration value="Private Office"/>
              <xsd:maxLength value="255"/>
            </xsd:restriction>
          </xsd:simpleType>
        </xsd:union>
      </xsd:simpleType>
    </xsd:element>
    <xsd:element name="DocumentSubject" ma:index="21" nillable="true" ma:displayName="Subject" ma:description="Subject must be selected from the Corporate Taxonomy" ma:hidden="true" ma:internalName="DocumentSubject">
      <xsd:simpleType>
        <xsd:restriction base="dms:Unknown"/>
      </xsd:simpleType>
    </xsd:element>
    <xsd:element name="DocumentSubjectOOB" ma:index="22" nillable="true" ma:displayName="Subject:" ma:description="Subject must be selected from the Corporate Taxonomy" ma:format="Dropdown" ma:internalName="DocumentSubjectOOB">
      <xsd:simpleType>
        <xsd:union memberTypes="dms:Text">
          <xsd:simpleType>
            <xsd:restriction base="dms:Choice">
              <xsd:enumeration value="Accounting"/>
              <xsd:enumeration value="Business plans"/>
              <xsd:enumeration value="Communication"/>
              <xsd:enumeration value="Expenses claims"/>
              <xsd:enumeration value="Facilities management"/>
              <xsd:enumeration value="Finance"/>
              <xsd:enumeration value="Financial instructions"/>
              <xsd:enumeration value="Governance"/>
              <xsd:enumeration value="Guidance"/>
              <xsd:enumeration value="ICT"/>
              <xsd:enumeration value="Parliamentary Questions"/>
              <xsd:enumeration value="Performance"/>
              <xsd:enumeration value="Performance management"/>
              <xsd:enumeration value="Personnel"/>
              <xsd:enumeration value="Procurement"/>
              <xsd:enumeration value="Programme management"/>
              <xsd:enumeration value="Project management"/>
              <xsd:enumeration value="Recruitment"/>
              <xsd:enumeration value="Regulations"/>
              <xsd:enumeration value="Risk management"/>
              <xsd:enumeration value="Shared services"/>
              <xsd:enumeration value="Travel and subsistence"/>
              <xsd:maxLength value="255"/>
            </xsd:restriction>
          </xsd:simpleType>
        </xsd:union>
      </xsd:simpleType>
    </xsd:element>
    <xsd:element name="DCSFContributor" ma:index="23" nillable="true" ma:displayName="Contributor" ma:internalName="DCSFContributor">
      <xsd:simpleType>
        <xsd:restriction base="dms:Text">
          <xsd:maxLength value="20"/>
        </xsd:restriction>
      </xsd:simpleType>
    </xsd:element>
    <xsd:element name="Description" ma:index="24" nillable="true" ma:displayName="Description" ma:description="Document Description" ma:hidden="true" ma:internalName="Description">
      <xsd:simpleType>
        <xsd:restriction base="dms:Note"/>
      </xsd:simpleType>
    </xsd:element>
    <xsd:element name="IWPGroup" ma:index="25" nillable="true" ma:displayName="Group" ma:format="Dropdown" ma:hidden="true" ma:internalName="IWPGroup">
      <xsd:simpleType>
        <xsd:restriction base="dms:Unknown"/>
      </xsd:simpleType>
    </xsd:element>
    <xsd:element name="Division" ma:index="26" nillable="true" ma:displayName="Division" ma:default="Quality and Practice Division" ma:hidden="true" ma:internalName="Division">
      <xsd:simpleType>
        <xsd:restriction base="dms:Unknown"/>
      </xsd:simpleType>
    </xsd:element>
    <xsd:element name="IWPGroupOOB" ma:index="27" nillable="true" ma:displayName="Group:" ma:default="Workforce Group" ma:format="Dropdown" ma:hidden="true" ma:internalName="IWPGroupOOB">
      <xsd:simpleType>
        <xsd:restriction base="dms:Choice">
          <xsd:enumeration value="Child Well-being Group"/>
          <xsd:enumeration value="Directorate Support Division"/>
          <xsd:enumeration value="EarlyYearsExtendedSchoolsandSpec"/>
          <xsd:enumeration value="Families Group"/>
          <xsd:enumeration value="ImprovingInformationSharingandMa"/>
          <xsd:enumeration value="Safeguarding Group"/>
          <xsd:enumeration value="Supporting Delivery Group"/>
          <xsd:enumeration value="Commercial Group"/>
          <xsd:enumeration value="CSD Business Team"/>
          <xsd:enumeration value="Departmental Security Unit"/>
          <xsd:enumeration value="Meta Team"/>
          <xsd:enumeration value="Corporate Transformation Programme"/>
          <xsd:enumeration value="Finance Group"/>
          <xsd:enumeration value="Strategic Analysis Research and Policy Impact Group"/>
          <xsd:enumeration value="Strategy and Performance Group"/>
          <xsd:enumeration value="Internal Audit Unit"/>
          <xsd:enumeration value="Private Office"/>
          <xsd:enumeration value="Curriculum and Behaviour Group"/>
          <xsd:enumeration value="Academies Policy and School Organisation Group"/>
          <xsd:enumeration value="Free Schools Group"/>
          <xsd:enumeration value="School Resources Group"/>
          <xsd:enumeration value="School Standards Group"/>
          <xsd:enumeration value="Schools Analysis and Research Division"/>
          <xsd:enumeration value="Apprenticeships"/>
          <xsd:enumeration value="Joint International Unit"/>
          <xsd:enumeration value="Former SCYPG"/>
          <xsd:enumeration value="Workforce Group"/>
          <xsd:enumeration value="Talent Task Force"/>
          <xsd:enumeration value="Young People Analysis Division"/>
          <xsd:enumeration value="YPD DST"/>
          <xsd:enumeration value="Young People FACT Team"/>
          <xsd:enumeration value="Young People Resource Group"/>
          <xsd:enumeration value="Communications Directorate"/>
          <xsd:enumeration value="People and Change"/>
          <xsd:enumeration value="Chief Information Officer Group"/>
          <xsd:enumeration value="Workplace Help and Guidance"/>
          <xsd:enumeration value="Sandpit Workplace"/>
          <xsd:enumeration value="IWP Workplace"/>
          <xsd:enumeration value="CSD MI Workplace"/>
          <xsd:enumeration value="CSD DST Workplace"/>
          <xsd:enumeration value="LAO Workplace"/>
          <xsd:enumeration value="LAO Support Team Workplace"/>
          <xsd:enumeration value="Education Standards DST"/>
          <xsd:enumeration value="CFD DST"/>
          <xsd:enumeration value="Communications DST"/>
          <xsd:enumeration value="Private Office DST"/>
          <xsd:enumeration value="IAU DST Workplace"/>
          <xsd:enumeration value="FCSD Director General Office"/>
          <xsd:enumeration value="Purchase to Pay"/>
          <xsd:enumeration value="Efficiency Controls"/>
          <xsd:enumeration value="Accountancy"/>
          <xsd:enumeration value="Education Bill"/>
          <xsd:enumeration value="People and Change Task and Finish Group"/>
          <xsd:enumeration value="G CLOUD"/>
          <xsd:enumeration value="Knowledge and Records Management Testbed"/>
          <xsd:enumeration value="Defra Information WorkPlace Project"/>
          <xsd:enumeration value="Sector CIO Council"/>
          <xsd:enumeration value="Intranet Workplace"/>
          <xsd:enumeration value="Correspondence Task Force"/>
          <xsd:enumeration value="Sheffield Site Leadership Group"/>
          <xsd:enumeration value="Education Strategy, Performance and Analysis Group"/>
          <xsd:enumeration value="ESIG Director's Office&#10;  568"/>
          <xsd:enumeration value="Bill Team"/>
          <xsd:enumeration value="Supporting School Improvement Division 1"/>
          <xsd:enumeration value="Supporting School Improvement Division 2"/>
          <xsd:enumeration value="Supporting School Improvement Division 3"/>
          <xsd:enumeration value="Information Asset Centre"/>
          <xsd:enumeration value="CIO Group - Governance Boards"/>
          <xsd:enumeration value="EO Policy Development Programme"/>
          <xsd:enumeration value="Infracstructure Programme"/>
          <xsd:enumeration value="ESD Correspondence Team"/>
          <xsd:enumeration value="Business Systems"/>
          <xsd:enumeration value="Desktop Transition"/>
          <xsd:enumeration value="Sandpit 2 Workplace"/>
          <xsd:enumeration value="Academies Delivery Group"/>
          <xsd:enumeration value="Finance and Commercial Group"/>
          <xsd:enumeration value="Counter Fraud Champion Group"/>
          <xsd:enumeration value="Get IT"/>
          <xsd:enumeration value="DfE Change Programme"/>
          <xsd:enumeration value="IFD Recruitment"/>
          <xsd:enumeration value="STA Delivery"/>
          <xsd:enumeration value="STA Test Admin"/>
          <xsd:enumeration value="STA Operations"/>
          <xsd:enumeration value="STA Commercial"/>
          <xsd:enumeration value="STA External Collaboration"/>
          <xsd:enumeration value="Education Funding Group"/>
          <xsd:enumeration value="Office 2010 Test"/>
          <xsd:enumeration value="Academies Insurance Project"/>
          <xsd:enumeration value="CRM Support"/>
          <xsd:enumeration value="Exams Delivery Support Unit"/>
          <xsd:enumeration value="ALB Contract Transition"/>
          <xsd:enumeration value="Test Development"/>
          <xsd:enumeration value="Qualifications and Participation Group"/>
          <xsd:enumeration value="IFD Resourcing and Operations"/>
          <xsd:enumeration value="Process Review"/>
          <xsd:enumeration value="Schools Intervention"/>
          <xsd:enumeration value="IFD Directorate Support Team"/>
          <xsd:enumeration value="Cyber Bullying Virtual Team"/>
          <xsd:enumeration value="IWP Training"/>
          <xsd:enumeration value="Item Bank Test Area"/>
          <xsd:enumeration value="EFA Capital Planning and Funding"/>
          <xsd:enumeration value="EFA Capital Programme Advice and Support"/>
          <xsd:enumeration value="EFA Capital Programme Delivery"/>
          <xsd:enumeration value="Quality and Priorities Division"/>
          <xsd:enumeration value="Funding Allocations and Performance Division"/>
          <xsd:enumeration value="Supply and Recruit Division"/>
          <xsd:enumeration value="School Performance Data Programme"/>
          <xsd:enumeration value="EFA Capital Programme Delivery-Academies"/>
          <xsd:enumeration value="EFA Capital Programme Delivery-BSF"/>
          <xsd:enumeration value="EFA Capital Programme Delivery-Academies-LAs"/>
          <xsd:enumeration value="Academies Staff"/>
          <xsd:enumeration value="QTS and Inductions"/>
          <xsd:enumeration value="Regulation"/>
          <xsd:enumeration value="Evaluation and Performance"/>
          <xsd:enumeration value="MIS Data Unit"/>
          <xsd:enumeration value="Admissions"/>
          <xsd:enumeration value="National College Facilities Management"/>
          <xsd:enumeration value="Off Site Storage"/>
          <xsd:enumeration value="Health and Safety"/>
          <xsd:enumeration value="Sodexo"/>
          <xsd:enumeration value="National College Internal Communications"/>
          <xsd:enumeration value="School Business Management"/>
          <xsd:enumeration value="Membership"/>
          <xsd:enumeration value="Systems Development"/>
          <xsd:enumeration value="International Business Unit"/>
          <xsd:enumeration value="Regional Teams"/>
          <xsd:enumeration value="Early Years"/>
          <xsd:enumeration value="Educational Psychology"/>
          <xsd:enumeration value="Standards and Qualifications"/>
          <xsd:enumeration value="Social Work"/>
          <xsd:enumeration value="YP Funding Formula Review"/>
          <xsd:enumeration value="YAGFA-JAGFA"/>
          <xsd:enumeration value="Business Performance"/>
          <xsd:enumeration value="Eastern Territory"/>
          <xsd:enumeration value="External Assurance"/>
          <xsd:enumeration value="LAT"/>
          <xsd:enumeration value="LSD Future Delivery Capita"/>
          <xsd:enumeration value="Southern Territory"/>
          <xsd:enumeration value="Northern Territory"/>
          <xsd:enumeration value="Provision Advisory Group"/>
          <xsd:enumeration value="Western Territory"/>
          <xsd:enumeration value="Young Peoples Programme"/>
          <xsd:enumeration value="OLASS"/>
          <xsd:enumeration value="Recruitment Coordinators"/>
          <xsd:enumeration value="Specialist Programmes LLDD"/>
          <xsd:enumeration value="Financial Delivery and Risk Assurance Division"/>
          <xsd:enumeration value="Planning and Allocations"/>
          <xsd:enumeration value="Academy Types"/>
          <xsd:enumeration value="Academy Funding"/>
          <xsd:enumeration value="National Data Analysis and Systems Programme"/>
          <xsd:enumeration value="EFA Corporate Finance"/>
          <xsd:enumeration value="BECTA"/>
          <xsd:enumeration value="NC Commercial"/>
          <xsd:enumeration value="STA Workstream - Governance"/>
          <xsd:enumeration value="TA Directorate Support"/>
          <xsd:enumeration value="Academies and Chains"/>
          <xsd:enumeration value="Chairs of Govenors"/>
          <xsd:enumeration value="Charity Group"/>
          <xsd:enumeration value="Chief Executives Office"/>
          <xsd:enumeration value="Collections"/>
          <xsd:enumeration value="NC Early Years"/>
          <xsd:enumeration value="Library"/>
          <xsd:enumeration value="Media Relations"/>
          <xsd:enumeration value="Models and Partnerships"/>
          <xsd:enumeration value="National College Directors"/>
          <xsd:enumeration value="Primary School Leadership"/>
          <xsd:enumeration value="Programme and Project Management"/>
          <xsd:enumeration value="Programme Management"/>
          <xsd:enumeration value="School to School Support"/>
          <xsd:enumeration value="Design and Development"/>
          <xsd:enumeration value="Flexible Directorate Support"/>
          <xsd:enumeration value="Licensing"/>
          <xsd:enumeration value="Research and Development"/>
          <xsd:enumeration value="Supply"/>
          <xsd:enumeration value="Business Services"/>
          <xsd:enumeration value="NC Early Years"/>
        </xsd:restriction>
      </xsd:simpleType>
    </xsd:element>
    <xsd:element name="Team" ma:index="28" nillable="true" ma:displayName="Team" ma:default="" ma:hidden="true" ma:internalName="Team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4EA3C1B-A942-4F33-902A-4464637BF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18F56-D31A-4A35-A3FF-9B74D6235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682D16-3012-42CE-AFFF-138F2D17170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D0D04E5-200C-491A-BD73-B565C6C06579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3609</Characters>
  <Application>Microsoft Office Word</Application>
  <DocSecurity>0</DocSecurity>
  <Lines>109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Induct 1</vt:lpstr>
    </vt:vector>
  </TitlesOfParts>
  <Manager>0207 925 6144</Manager>
  <Company>DfES</Company>
  <LinksUpToDate>false</LinksUpToDate>
  <CharactersWithSpaces>4176</CharactersWithSpaces>
  <SharedDoc>false</SharedDoc>
  <HLinks>
    <vt:vector size="12" baseType="variant">
      <vt:variant>
        <vt:i4>5767212</vt:i4>
      </vt:variant>
      <vt:variant>
        <vt:i4>3</vt:i4>
      </vt:variant>
      <vt:variant>
        <vt:i4>0</vt:i4>
      </vt:variant>
      <vt:variant>
        <vt:i4>5</vt:i4>
      </vt:variant>
      <vt:variant>
        <vt:lpwstr>mailto:nqts@york.gov.uk</vt:lpwstr>
      </vt:variant>
      <vt:variant>
        <vt:lpwstr/>
      </vt:variant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mailto:nqts@york.gov.uk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 1</dc:title>
  <dc:subject>NQT Induction assessment form</dc:subject>
  <dc:creator>Darren Davison</dc:creator>
  <cp:keywords/>
  <cp:lastModifiedBy>Lee, Andrew</cp:lastModifiedBy>
  <cp:revision>1</cp:revision>
  <cp:lastPrinted>2012-07-23T12:27:00Z</cp:lastPrinted>
  <dcterms:created xsi:type="dcterms:W3CDTF">2021-08-10T10:19:00Z</dcterms:created>
  <dcterms:modified xsi:type="dcterms:W3CDTF">2021-08-10T10:19:00Z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 Declared As Record">
    <vt:lpwstr/>
  </property>
  <property fmtid="{D5CDD505-2E9C-101B-9397-08002B2CF9AE}" pid="4" name="ContentType">
    <vt:lpwstr>Policy briefing</vt:lpwstr>
  </property>
  <property fmtid="{D5CDD505-2E9C-101B-9397-08002B2CF9AE}" pid="5" name="Declared As Record">
    <vt:lpwstr/>
  </property>
  <property fmtid="{D5CDD505-2E9C-101B-9397-08002B2CF9AE}" pid="6" name="Team">
    <vt:lpwstr/>
  </property>
  <property fmtid="{D5CDD505-2E9C-101B-9397-08002B2CF9AE}" pid="7" name="SiteType">
    <vt:lpwstr/>
  </property>
  <property fmtid="{D5CDD505-2E9C-101B-9397-08002B2CF9AE}" pid="8" name="IWPGroup">
    <vt:lpwstr/>
  </property>
  <property fmtid="{D5CDD505-2E9C-101B-9397-08002B2CF9AE}" pid="9" name="SecurityClassification">
    <vt:lpwstr/>
  </property>
  <property fmtid="{D5CDD505-2E9C-101B-9397-08002B2CF9AE}" pid="10" name="Function2">
    <vt:lpwstr/>
  </property>
  <property fmtid="{D5CDD505-2E9C-101B-9397-08002B2CF9AE}" pid="11" name="OwnerOOB">
    <vt:lpwstr/>
  </property>
  <property fmtid="{D5CDD505-2E9C-101B-9397-08002B2CF9AE}" pid="12" name="DocumentStatus">
    <vt:lpwstr/>
  </property>
  <property fmtid="{D5CDD505-2E9C-101B-9397-08002B2CF9AE}" pid="13" name="IWPGroupOOB">
    <vt:lpwstr>Workforce Group</vt:lpwstr>
  </property>
  <property fmtid="{D5CDD505-2E9C-101B-9397-08002B2CF9AE}" pid="14" name="_Source">
    <vt:lpwstr/>
  </property>
  <property fmtid="{D5CDD505-2E9C-101B-9397-08002B2CF9AE}" pid="15" name="SiteTypeOOB">
    <vt:lpwstr/>
  </property>
  <property fmtid="{D5CDD505-2E9C-101B-9397-08002B2CF9AE}" pid="16" name="DocumentStatusOOB">
    <vt:lpwstr>draft</vt:lpwstr>
  </property>
  <property fmtid="{D5CDD505-2E9C-101B-9397-08002B2CF9AE}" pid="17" name="Function2OOB">
    <vt:lpwstr/>
  </property>
  <property fmtid="{D5CDD505-2E9C-101B-9397-08002B2CF9AE}" pid="18" name="DCSFContributor">
    <vt:lpwstr/>
  </property>
  <property fmtid="{D5CDD505-2E9C-101B-9397-08002B2CF9AE}" pid="19" name="Owner">
    <vt:lpwstr/>
  </property>
  <property fmtid="{D5CDD505-2E9C-101B-9397-08002B2CF9AE}" pid="20" name="Description">
    <vt:lpwstr/>
  </property>
  <property fmtid="{D5CDD505-2E9C-101B-9397-08002B2CF9AE}" pid="21" name="SecurityClassificationOOB">
    <vt:lpwstr>unclassified</vt:lpwstr>
  </property>
  <property fmtid="{D5CDD505-2E9C-101B-9397-08002B2CF9AE}" pid="22" name="DocumentSubject">
    <vt:lpwstr/>
  </property>
  <property fmtid="{D5CDD505-2E9C-101B-9397-08002B2CF9AE}" pid="23" name="_Version">
    <vt:lpwstr/>
  </property>
  <property fmtid="{D5CDD505-2E9C-101B-9397-08002B2CF9AE}" pid="24" name="DocumentSubjectOOB">
    <vt:lpwstr/>
  </property>
  <property fmtid="{D5CDD505-2E9C-101B-9397-08002B2CF9AE}" pid="25" name="Division">
    <vt:lpwstr>Quality and Practice Division</vt:lpwstr>
  </property>
</Properties>
</file>